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5A2" w:rsidRDefault="009735A2">
      <w:pPr>
        <w:pStyle w:val="LO-normal"/>
        <w:widowControl w:val="0"/>
        <w:spacing w:line="276" w:lineRule="auto"/>
      </w:pPr>
    </w:p>
    <w:p w:rsidR="009735A2" w:rsidRDefault="00E108FD">
      <w:pPr>
        <w:pStyle w:val="LO-normal"/>
        <w:pBdr>
          <w:top w:val="nil"/>
          <w:left w:val="nil"/>
          <w:bottom w:val="nil"/>
          <w:right w:val="nil"/>
          <w:between w:val="nil"/>
        </w:pBdr>
        <w:spacing w:after="200" w:line="276" w:lineRule="auto"/>
        <w:rPr>
          <w:rFonts w:ascii="Times New Roman" w:eastAsia="Times New Roman" w:hAnsi="Times New Roman" w:cs="Times New Roman"/>
          <w:b/>
          <w:smallCaps/>
          <w:color w:val="3C78D8"/>
          <w:sz w:val="24"/>
          <w:szCs w:val="24"/>
        </w:rPr>
      </w:pPr>
      <w:r>
        <w:rPr>
          <w:rFonts w:ascii="Times New Roman" w:eastAsia="Times New Roman" w:hAnsi="Times New Roman" w:cs="Times New Roman"/>
          <w:b/>
          <w:smallCaps/>
          <w:color w:val="3C78D8"/>
          <w:sz w:val="24"/>
          <w:szCs w:val="24"/>
        </w:rPr>
        <w:t>Utilizar este archivo para desarrollar el artículo</w:t>
      </w:r>
    </w:p>
    <w:p w:rsidR="009735A2" w:rsidRDefault="00E108FD">
      <w:pPr>
        <w:pStyle w:val="LO-normal"/>
        <w:pBdr>
          <w:top w:val="nil"/>
          <w:left w:val="nil"/>
          <w:bottom w:val="nil"/>
          <w:right w:val="nil"/>
          <w:between w:val="nil"/>
        </w:pBdr>
        <w:spacing w:line="276" w:lineRule="auto"/>
        <w:rPr>
          <w:rFonts w:ascii="Times New Roman" w:eastAsia="Times New Roman" w:hAnsi="Times New Roman" w:cs="Times New Roman"/>
          <w:b/>
          <w:smallCaps/>
          <w:color w:val="000000"/>
          <w:u w:val="single"/>
        </w:rPr>
      </w:pPr>
      <w:r>
        <w:rPr>
          <w:rFonts w:ascii="Times New Roman" w:eastAsia="Times New Roman" w:hAnsi="Times New Roman" w:cs="Times New Roman"/>
          <w:b/>
          <w:smallCaps/>
          <w:color w:val="000000"/>
          <w:u w:val="single"/>
        </w:rPr>
        <w:t>RASAL</w:t>
      </w:r>
    </w:p>
    <w:p w:rsidR="009735A2" w:rsidRDefault="00E108FD">
      <w:pPr>
        <w:pStyle w:val="LO-normal"/>
        <w:pBdr>
          <w:top w:val="nil"/>
          <w:left w:val="nil"/>
          <w:bottom w:val="nil"/>
          <w:right w:val="nil"/>
          <w:between w:val="nil"/>
        </w:pBdr>
        <w:rPr>
          <w:rFonts w:ascii="Times New Roman" w:eastAsia="Times New Roman" w:hAnsi="Times New Roman" w:cs="Times New Roman"/>
          <w:smallCaps/>
          <w:color w:val="000000"/>
          <w:sz w:val="13"/>
          <w:szCs w:val="13"/>
        </w:rPr>
      </w:pPr>
      <w:r>
        <w:rPr>
          <w:rFonts w:ascii="Times New Roman" w:eastAsia="Times New Roman" w:hAnsi="Times New Roman" w:cs="Times New Roman"/>
          <w:smallCaps/>
          <w:color w:val="000000"/>
          <w:sz w:val="13"/>
          <w:szCs w:val="13"/>
        </w:rPr>
        <w:t xml:space="preserve">LINGÜÍSTICA </w:t>
      </w:r>
    </w:p>
    <w:p w:rsidR="009735A2" w:rsidRDefault="00E108FD">
      <w:pPr>
        <w:pStyle w:val="LO-normal"/>
        <w:pBdr>
          <w:top w:val="nil"/>
          <w:left w:val="nil"/>
          <w:bottom w:val="nil"/>
          <w:right w:val="nil"/>
          <w:between w:val="nil"/>
        </w:pBd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2020:</w:t>
      </w:r>
    </w:p>
    <w:p w:rsidR="009735A2" w:rsidRDefault="00E108FD">
      <w:pPr>
        <w:pStyle w:val="LO-normal"/>
        <w:pBdr>
          <w:top w:val="nil"/>
          <w:left w:val="nil"/>
          <w:bottom w:val="nil"/>
          <w:right w:val="nil"/>
          <w:between w:val="nil"/>
        </w:pBd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Recibido:</w:t>
      </w:r>
    </w:p>
    <w:p w:rsidR="009735A2" w:rsidRDefault="00E108FD">
      <w:pPr>
        <w:pStyle w:val="LO-normal"/>
        <w:pBdr>
          <w:top w:val="nil"/>
          <w:left w:val="nil"/>
          <w:bottom w:val="nil"/>
          <w:right w:val="nil"/>
          <w:between w:val="nil"/>
        </w:pBd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Aceptado:</w:t>
      </w:r>
    </w:p>
    <w:p w:rsidR="009735A2" w:rsidRDefault="00E108FD">
      <w:pPr>
        <w:pStyle w:val="LO-normal"/>
        <w:pBdr>
          <w:top w:val="nil"/>
          <w:left w:val="nil"/>
          <w:bottom w:val="nil"/>
          <w:right w:val="nil"/>
          <w:between w:val="nil"/>
        </w:pBdr>
        <w:spacing w:line="288"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DOI:</w:t>
      </w:r>
    </w:p>
    <w:p w:rsidR="009735A2" w:rsidRDefault="00E108FD">
      <w:pPr>
        <w:pStyle w:val="LO-normal"/>
        <w:pBdr>
          <w:top w:val="nil"/>
          <w:left w:val="nil"/>
          <w:bottom w:val="nil"/>
          <w:right w:val="nil"/>
          <w:between w:val="nil"/>
        </w:pBdr>
        <w:spacing w:line="28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4"/>
          <w:szCs w:val="14"/>
        </w:rPr>
        <w:t xml:space="preserve">ARK: </w:t>
      </w:r>
    </w:p>
    <w:p w:rsidR="009735A2" w:rsidRDefault="00E108FD">
      <w:pPr>
        <w:pStyle w:val="LO-normal"/>
        <w:pBdr>
          <w:top w:val="nil"/>
          <w:left w:val="nil"/>
          <w:bottom w:val="nil"/>
          <w:right w:val="nil"/>
          <w:between w:val="nil"/>
        </w:pBdr>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 xml:space="preserve">" </w:t>
      </w:r>
      <w:r>
        <w:rPr>
          <w:rFonts w:ascii="Times New Roman" w:eastAsia="Times New Roman" w:hAnsi="Times New Roman" w:cs="Times New Roman"/>
          <w:b/>
          <w:color w:val="3C78D8"/>
          <w:sz w:val="24"/>
          <w:szCs w:val="24"/>
        </w:rPr>
        <w:t>Título:</w:t>
      </w:r>
      <w:r>
        <w:rPr>
          <w:rFonts w:ascii="Times New Roman" w:eastAsia="Times New Roman" w:hAnsi="Times New Roman" w:cs="Times New Roman"/>
          <w:color w:val="3C78D8"/>
          <w:sz w:val="24"/>
          <w:szCs w:val="24"/>
        </w:rPr>
        <w:t xml:space="preserve"> 14 pts., versales.</w:t>
      </w:r>
    </w:p>
    <w:p w:rsidR="009735A2" w:rsidRPr="00667F46" w:rsidRDefault="00D317C3" w:rsidP="00667F46">
      <w:pPr>
        <w:pStyle w:val="Ttuloprincipal"/>
      </w:pPr>
      <w:r w:rsidRPr="00667F46">
        <w:t>l</w:t>
      </w:r>
      <w:r w:rsidR="00E108FD" w:rsidRPr="00667F46">
        <w:t>a metáfora en operaciones de reformulación entre adolescentes bonaerenses: convencionalidad y novedad</w:t>
      </w:r>
    </w:p>
    <w:p w:rsidR="009735A2" w:rsidRDefault="00E108FD">
      <w:pPr>
        <w:pStyle w:val="LO-normal"/>
        <w:pBdr>
          <w:top w:val="nil"/>
          <w:left w:val="nil"/>
          <w:bottom w:val="nil"/>
          <w:right w:val="nil"/>
          <w:between w:val="nil"/>
        </w:pBdr>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w:t>
      </w:r>
    </w:p>
    <w:p w:rsidR="009735A2" w:rsidRDefault="00D317C3" w:rsidP="00667F46">
      <w:pPr>
        <w:pStyle w:val="Ttuloprincipal"/>
        <w:rPr>
          <w:sz w:val="26"/>
          <w:szCs w:val="26"/>
        </w:rPr>
      </w:pPr>
      <w:proofErr w:type="spellStart"/>
      <w:r>
        <w:t>t</w:t>
      </w:r>
      <w:r w:rsidR="00E108FD">
        <w:t>he</w:t>
      </w:r>
      <w:proofErr w:type="spellEnd"/>
      <w:r w:rsidR="00E108FD">
        <w:t xml:space="preserve"> use of </w:t>
      </w:r>
      <w:proofErr w:type="spellStart"/>
      <w:r w:rsidR="00E108FD">
        <w:t>metaphor</w:t>
      </w:r>
      <w:proofErr w:type="spellEnd"/>
      <w:r w:rsidR="00E108FD">
        <w:t xml:space="preserve"> in </w:t>
      </w:r>
      <w:proofErr w:type="spellStart"/>
      <w:r>
        <w:t>reformulating</w:t>
      </w:r>
      <w:proofErr w:type="spellEnd"/>
      <w:r>
        <w:t xml:space="preserve"> </w:t>
      </w:r>
      <w:proofErr w:type="spellStart"/>
      <w:r>
        <w:t>procedures</w:t>
      </w:r>
      <w:proofErr w:type="spellEnd"/>
      <w:r>
        <w:t xml:space="preserve"> </w:t>
      </w:r>
      <w:proofErr w:type="spellStart"/>
      <w:r>
        <w:t>among</w:t>
      </w:r>
      <w:proofErr w:type="spellEnd"/>
      <w:r>
        <w:t xml:space="preserve"> buenos a</w:t>
      </w:r>
      <w:r w:rsidR="00E108FD">
        <w:t xml:space="preserve">ires </w:t>
      </w:r>
      <w:proofErr w:type="spellStart"/>
      <w:r w:rsidR="00E108FD">
        <w:t>teenagers</w:t>
      </w:r>
      <w:proofErr w:type="spellEnd"/>
      <w:r w:rsidR="00E108FD">
        <w:t xml:space="preserve">: </w:t>
      </w:r>
      <w:proofErr w:type="spellStart"/>
      <w:r w:rsidR="00E108FD">
        <w:t>conventionality</w:t>
      </w:r>
      <w:proofErr w:type="spellEnd"/>
      <w:r w:rsidR="00E108FD">
        <w:t xml:space="preserve"> and </w:t>
      </w:r>
      <w:proofErr w:type="spellStart"/>
      <w:r w:rsidR="00E108FD">
        <w:t>novelty</w:t>
      </w:r>
      <w:proofErr w:type="spellEnd"/>
    </w:p>
    <w:p w:rsidR="009735A2" w:rsidRDefault="00E108FD">
      <w:pPr>
        <w:pStyle w:val="LO-normal"/>
        <w:pBdr>
          <w:top w:val="nil"/>
          <w:left w:val="nil"/>
          <w:bottom w:val="nil"/>
          <w:right w:val="nil"/>
          <w:between w:val="nil"/>
        </w:pBdr>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 xml:space="preserve">" </w:t>
      </w:r>
      <w:r>
        <w:rPr>
          <w:rFonts w:ascii="Times New Roman" w:eastAsia="Times New Roman" w:hAnsi="Times New Roman" w:cs="Times New Roman"/>
          <w:b/>
          <w:color w:val="3C78D8"/>
          <w:sz w:val="24"/>
          <w:szCs w:val="24"/>
        </w:rPr>
        <w:t>Autor e institución:</w:t>
      </w:r>
      <w:r>
        <w:rPr>
          <w:rFonts w:ascii="Times New Roman" w:eastAsia="Times New Roman" w:hAnsi="Times New Roman" w:cs="Times New Roman"/>
          <w:color w:val="3C78D8"/>
          <w:sz w:val="24"/>
          <w:szCs w:val="24"/>
        </w:rPr>
        <w:t xml:space="preserve"> 11 pts., itálicas.</w:t>
      </w:r>
    </w:p>
    <w:p w:rsidR="009735A2" w:rsidRPr="00667F46" w:rsidRDefault="00E108FD" w:rsidP="00667F46">
      <w:pPr>
        <w:pStyle w:val="Ttulo8"/>
      </w:pPr>
      <w:r w:rsidRPr="00667F46">
        <w:t xml:space="preserve">Lucía </w:t>
      </w:r>
      <w:proofErr w:type="spellStart"/>
      <w:r w:rsidRPr="00667F46">
        <w:t>Bregant</w:t>
      </w:r>
      <w:proofErr w:type="spellEnd"/>
    </w:p>
    <w:p w:rsidR="009735A2" w:rsidRDefault="00E108FD" w:rsidP="00667F46">
      <w:pPr>
        <w:pStyle w:val="Ttulo8"/>
      </w:pPr>
      <w:r w:rsidRPr="00667F46">
        <w:t>Instituto</w:t>
      </w:r>
      <w:r>
        <w:t xml:space="preserve"> de Filología - Universidad de Buenos Aires / CONICET</w:t>
      </w:r>
    </w:p>
    <w:p w:rsidR="009735A2" w:rsidRDefault="00E108FD">
      <w:pPr>
        <w:pStyle w:val="LO-normal"/>
        <w:spacing w:line="276" w:lineRule="auto"/>
        <w:rPr>
          <w:rFonts w:ascii="Times New Roman" w:eastAsia="Times New Roman" w:hAnsi="Times New Roman" w:cs="Times New Roman"/>
          <w:i/>
        </w:rPr>
      </w:pPr>
      <w:r>
        <w:rPr>
          <w:rFonts w:ascii="Times New Roman" w:eastAsia="Times New Roman" w:hAnsi="Times New Roman" w:cs="Times New Roman"/>
          <w:i/>
        </w:rPr>
        <w:t>https://orcid.org/0000-0002-9250-24XX</w:t>
      </w:r>
    </w:p>
    <w:p w:rsidR="009735A2" w:rsidRDefault="00E108FD">
      <w:pPr>
        <w:pStyle w:val="LO-normal"/>
        <w:pBdr>
          <w:top w:val="nil"/>
          <w:left w:val="nil"/>
          <w:bottom w:val="nil"/>
          <w:right w:val="nil"/>
          <w:between w:val="nil"/>
        </w:pBdr>
        <w:jc w:val="both"/>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2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w:t>
      </w:r>
    </w:p>
    <w:p w:rsidR="009735A2" w:rsidRDefault="009735A2">
      <w:pPr>
        <w:pStyle w:val="LO-normal"/>
        <w:jc w:val="both"/>
        <w:rPr>
          <w:rFonts w:ascii="Times New Roman" w:eastAsia="Times New Roman" w:hAnsi="Times New Roman" w:cs="Times New Roman"/>
          <w:color w:val="3C78D8"/>
          <w:sz w:val="24"/>
          <w:szCs w:val="24"/>
        </w:rPr>
      </w:pPr>
    </w:p>
    <w:p w:rsidR="009735A2" w:rsidRDefault="00E108FD">
      <w:pPr>
        <w:pStyle w:val="LO-normal"/>
        <w:pBdr>
          <w:top w:val="nil"/>
          <w:left w:val="nil"/>
          <w:bottom w:val="nil"/>
          <w:right w:val="nil"/>
          <w:between w:val="nil"/>
        </w:pBdr>
        <w:rPr>
          <w:rFonts w:ascii="Times New Roman" w:eastAsia="Times New Roman" w:hAnsi="Times New Roman" w:cs="Times New Roman"/>
          <w:smallCaps/>
          <w:color w:val="000000"/>
        </w:rPr>
      </w:pPr>
      <w:r>
        <w:rPr>
          <w:rFonts w:ascii="Times New Roman" w:eastAsia="Times New Roman" w:hAnsi="Times New Roman" w:cs="Times New Roman"/>
          <w:smallCaps/>
          <w:color w:val="000000"/>
        </w:rPr>
        <w:t>RESUMEN</w:t>
      </w:r>
    </w:p>
    <w:p w:rsidR="009735A2" w:rsidRDefault="00E108FD">
      <w:pPr>
        <w:pStyle w:val="LO-normal"/>
        <w:pBdr>
          <w:top w:val="nil"/>
          <w:left w:val="nil"/>
          <w:bottom w:val="nil"/>
          <w:right w:val="nil"/>
          <w:between w:val="nil"/>
        </w:pBdr>
        <w:spacing w:line="276" w:lineRule="auto"/>
        <w:rPr>
          <w:rFonts w:ascii="Times New Roman" w:eastAsia="Times New Roman" w:hAnsi="Times New Roman" w:cs="Times New Roman"/>
          <w:color w:val="3C78D8"/>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 xml:space="preserve">" </w:t>
      </w:r>
      <w:r>
        <w:rPr>
          <w:rFonts w:ascii="Times New Roman" w:eastAsia="Times New Roman" w:hAnsi="Times New Roman" w:cs="Times New Roman"/>
          <w:b/>
          <w:color w:val="3C78D8"/>
          <w:sz w:val="24"/>
          <w:szCs w:val="24"/>
        </w:rPr>
        <w:t>Sangría:</w:t>
      </w:r>
      <w:r>
        <w:rPr>
          <w:rFonts w:ascii="Times New Roman" w:eastAsia="Times New Roman" w:hAnsi="Times New Roman" w:cs="Times New Roman"/>
          <w:color w:val="3C78D8"/>
          <w:sz w:val="24"/>
          <w:szCs w:val="24"/>
        </w:rPr>
        <w:t xml:space="preserve"> 0,6 cm. al inicio de cada párrafo.</w:t>
      </w:r>
      <w:r>
        <w:rPr>
          <w:rFonts w:ascii="Times New Roman" w:eastAsia="Times New Roman" w:hAnsi="Times New Roman" w:cs="Times New Roman"/>
          <w:b/>
          <w:color w:val="3C78D8"/>
          <w:sz w:val="24"/>
          <w:szCs w:val="24"/>
        </w:rPr>
        <w:t xml:space="preserve"> Texto:</w:t>
      </w:r>
      <w:r>
        <w:rPr>
          <w:rFonts w:ascii="Times New Roman" w:eastAsia="Times New Roman" w:hAnsi="Times New Roman" w:cs="Times New Roman"/>
          <w:color w:val="3C78D8"/>
          <w:sz w:val="24"/>
          <w:szCs w:val="24"/>
        </w:rPr>
        <w:t xml:space="preserve"> Tamaño 10 pts.</w:t>
      </w:r>
    </w:p>
    <w:p w:rsidR="009735A2" w:rsidRDefault="00E108FD" w:rsidP="00667F46">
      <w:pPr>
        <w:pStyle w:val="Ttulo7"/>
      </w:pPr>
      <w:r>
        <w:t>Este trabajo tiene como objetivo estudiar procedimientos textuales en los que la reformulación de una expresión metafórica se lleva a cabo con una expresión de tratamiento de carácter también metafórico. El uso de lenguaje metafórico es considerado, de acuerdo con la teoría de las actividades de producción discursiva (</w:t>
      </w:r>
      <w:proofErr w:type="spellStart"/>
      <w:r>
        <w:t>Gülich</w:t>
      </w:r>
      <w:proofErr w:type="spellEnd"/>
      <w:r>
        <w:t xml:space="preserve"> y </w:t>
      </w:r>
      <w:proofErr w:type="spellStart"/>
      <w:r>
        <w:t>Kotschi</w:t>
      </w:r>
      <w:proofErr w:type="spellEnd"/>
      <w:r>
        <w:t xml:space="preserve">, 1995; </w:t>
      </w:r>
      <w:proofErr w:type="spellStart"/>
      <w:r>
        <w:t>Brünner</w:t>
      </w:r>
      <w:proofErr w:type="spellEnd"/>
      <w:r>
        <w:t xml:space="preserve"> y </w:t>
      </w:r>
      <w:proofErr w:type="spellStart"/>
      <w:r>
        <w:t>Gülich</w:t>
      </w:r>
      <w:proofErr w:type="spellEnd"/>
      <w:r>
        <w:t xml:space="preserve">, 2002), un procedimiento de ilustración que permite a los interlocutores resolver problemas de comunicación mediante un conjunto de imágenes verbales. Se analiza la relación existente entre la expresión metafórica de referencia y su reformulación en cuanto al grado de </w:t>
      </w:r>
      <w:proofErr w:type="spellStart"/>
      <w:r>
        <w:t>convencionalización</w:t>
      </w:r>
      <w:proofErr w:type="spellEnd"/>
      <w:r>
        <w:t xml:space="preserve"> de una y otra, por un lado, y en cuanto a los dominios conceptuales a los que pertenece cada una, por el otro. Se encuentra que el movimiento preferido es hacia un mayor grado de convencionalidad en las </w:t>
      </w:r>
      <w:r>
        <w:lastRenderedPageBreak/>
        <w:t>reformulaciones. Asimismo, se muestra cómo diferentes recursos discursivos y léxicos permiten a los hablantes expandir una metáfora en su dominio.</w:t>
      </w:r>
      <w:bookmarkStart w:id="0" w:name="_GoBack"/>
      <w:bookmarkEnd w:id="0"/>
    </w:p>
    <w:p w:rsidR="009735A2" w:rsidRDefault="00E108FD">
      <w:pPr>
        <w:pStyle w:val="LO-normal"/>
        <w:pBdr>
          <w:top w:val="nil"/>
          <w:left w:val="nil"/>
          <w:bottom w:val="nil"/>
          <w:right w:val="nil"/>
          <w:between w:val="nil"/>
        </w:pBdr>
        <w:spacing w:line="288" w:lineRule="auto"/>
        <w:jc w:val="both"/>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 xml:space="preserve">" </w:t>
      </w:r>
      <w:r>
        <w:rPr>
          <w:rFonts w:ascii="Times New Roman" w:eastAsia="Times New Roman" w:hAnsi="Times New Roman" w:cs="Times New Roman"/>
          <w:b/>
          <w:color w:val="3C78D8"/>
          <w:sz w:val="24"/>
          <w:szCs w:val="24"/>
        </w:rPr>
        <w:t>Palabras clave:</w:t>
      </w:r>
      <w:r>
        <w:rPr>
          <w:rFonts w:ascii="Times New Roman" w:eastAsia="Times New Roman" w:hAnsi="Times New Roman" w:cs="Times New Roman"/>
          <w:color w:val="3C78D8"/>
          <w:sz w:val="24"/>
          <w:szCs w:val="24"/>
        </w:rPr>
        <w:t xml:space="preserve"> Tamaño 9 pts., versales. </w:t>
      </w:r>
      <w:r>
        <w:rPr>
          <w:rFonts w:ascii="Times New Roman" w:eastAsia="Times New Roman" w:hAnsi="Times New Roman" w:cs="Times New Roman"/>
          <w:b/>
          <w:color w:val="3C78D8"/>
          <w:sz w:val="24"/>
          <w:szCs w:val="24"/>
        </w:rPr>
        <w:t xml:space="preserve">Texto: </w:t>
      </w:r>
      <w:r>
        <w:rPr>
          <w:rFonts w:ascii="Times New Roman" w:eastAsia="Times New Roman" w:hAnsi="Times New Roman" w:cs="Times New Roman"/>
          <w:color w:val="3C78D8"/>
          <w:sz w:val="24"/>
          <w:szCs w:val="24"/>
        </w:rPr>
        <w:t xml:space="preserve">Tamaño 9 pts., minúsculas. </w:t>
      </w:r>
    </w:p>
    <w:p w:rsidR="009735A2" w:rsidRDefault="00E108FD">
      <w:pPr>
        <w:pStyle w:val="LO-normal"/>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smallCaps/>
          <w:sz w:val="18"/>
          <w:szCs w:val="18"/>
        </w:rPr>
        <w:t>p</w:t>
      </w:r>
      <w:r>
        <w:rPr>
          <w:rFonts w:ascii="Times New Roman" w:eastAsia="Times New Roman" w:hAnsi="Times New Roman" w:cs="Times New Roman"/>
          <w:smallCaps/>
          <w:color w:val="000000"/>
          <w:sz w:val="18"/>
          <w:szCs w:val="18"/>
        </w:rPr>
        <w:t>alabras clave:</w:t>
      </w:r>
      <w:r>
        <w:rPr>
          <w:rFonts w:ascii="Times New Roman" w:eastAsia="Times New Roman" w:hAnsi="Times New Roman" w:cs="Times New Roman"/>
          <w:color w:val="000000"/>
          <w:sz w:val="18"/>
          <w:szCs w:val="18"/>
        </w:rPr>
        <w:t xml:space="preserve"> metáfora; reformulación; convencionalidad metafórica; procedimientos de ilustración; actividades de producción discursiva.</w:t>
      </w:r>
    </w:p>
    <w:p w:rsidR="009735A2" w:rsidRDefault="00E108FD">
      <w:pPr>
        <w:pStyle w:val="LO-normal"/>
        <w:pBdr>
          <w:top w:val="nil"/>
          <w:left w:val="nil"/>
          <w:bottom w:val="nil"/>
          <w:right w:val="nil"/>
          <w:between w:val="nil"/>
        </w:pBdr>
        <w:jc w:val="both"/>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2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w:t>
      </w:r>
    </w:p>
    <w:p w:rsidR="009735A2" w:rsidRDefault="009735A2">
      <w:pPr>
        <w:pStyle w:val="LO-normal"/>
        <w:pBdr>
          <w:top w:val="nil"/>
          <w:left w:val="nil"/>
          <w:bottom w:val="nil"/>
          <w:right w:val="nil"/>
          <w:between w:val="nil"/>
        </w:pBdr>
        <w:spacing w:line="276" w:lineRule="auto"/>
        <w:rPr>
          <w:rFonts w:ascii="Times New Roman" w:eastAsia="Times New Roman" w:hAnsi="Times New Roman" w:cs="Times New Roman"/>
          <w:smallCaps/>
          <w:color w:val="000000"/>
          <w:sz w:val="20"/>
          <w:szCs w:val="20"/>
        </w:rPr>
      </w:pPr>
    </w:p>
    <w:p w:rsidR="009735A2" w:rsidRDefault="00E108FD">
      <w:pPr>
        <w:pStyle w:val="LO-normal"/>
        <w:pBdr>
          <w:top w:val="nil"/>
          <w:left w:val="nil"/>
          <w:bottom w:val="nil"/>
          <w:right w:val="nil"/>
          <w:between w:val="nil"/>
        </w:pBdr>
        <w:rPr>
          <w:rFonts w:ascii="Times New Roman" w:eastAsia="Times New Roman" w:hAnsi="Times New Roman" w:cs="Times New Roman"/>
          <w:smallCaps/>
          <w:color w:val="000000"/>
        </w:rPr>
      </w:pPr>
      <w:r>
        <w:rPr>
          <w:rFonts w:ascii="Times New Roman" w:eastAsia="Times New Roman" w:hAnsi="Times New Roman" w:cs="Times New Roman"/>
          <w:smallCaps/>
          <w:color w:val="000000"/>
        </w:rPr>
        <w:t>ABSTRACT</w:t>
      </w:r>
    </w:p>
    <w:p w:rsidR="009735A2" w:rsidRDefault="00E108FD">
      <w:pPr>
        <w:pStyle w:val="LO-normal"/>
        <w:pBdr>
          <w:top w:val="nil"/>
          <w:left w:val="nil"/>
          <w:bottom w:val="nil"/>
          <w:right w:val="nil"/>
          <w:between w:val="nil"/>
        </w:pBdr>
        <w:spacing w:line="288" w:lineRule="auto"/>
        <w:jc w:val="both"/>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w:t>
      </w:r>
    </w:p>
    <w:p w:rsidR="009735A2" w:rsidRDefault="00E108FD">
      <w:pPr>
        <w:pStyle w:val="LO-normal"/>
        <w:pBdr>
          <w:top w:val="nil"/>
          <w:left w:val="nil"/>
          <w:bottom w:val="nil"/>
          <w:right w:val="nil"/>
          <w:between w:val="nil"/>
        </w:pBdr>
        <w:ind w:firstLine="34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purpose</w:t>
      </w:r>
      <w:proofErr w:type="spellEnd"/>
      <w:r>
        <w:rPr>
          <w:rFonts w:ascii="Times New Roman" w:eastAsia="Times New Roman" w:hAnsi="Times New Roman" w:cs="Times New Roman"/>
          <w:color w:val="000000"/>
          <w:sz w:val="20"/>
          <w:szCs w:val="20"/>
        </w:rPr>
        <w:t xml:space="preserve"> of </w:t>
      </w:r>
      <w:proofErr w:type="spellStart"/>
      <w:r>
        <w:rPr>
          <w:rFonts w:ascii="Times New Roman" w:eastAsia="Times New Roman" w:hAnsi="Times New Roman" w:cs="Times New Roman"/>
          <w:color w:val="000000"/>
          <w:sz w:val="20"/>
          <w:szCs w:val="20"/>
        </w:rPr>
        <w:t>this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paper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study</w:t>
      </w:r>
      <w:proofErr w:type="spellEnd"/>
      <w:r>
        <w:rPr>
          <w:rFonts w:ascii="Times New Roman" w:eastAsia="Times New Roman" w:hAnsi="Times New Roman" w:cs="Times New Roman"/>
          <w:color w:val="000000"/>
          <w:sz w:val="20"/>
          <w:szCs w:val="20"/>
        </w:rPr>
        <w:t xml:space="preserve"> textual </w:t>
      </w:r>
      <w:proofErr w:type="spellStart"/>
      <w:r>
        <w:rPr>
          <w:rFonts w:ascii="Times New Roman" w:eastAsia="Times New Roman" w:hAnsi="Times New Roman" w:cs="Times New Roman"/>
          <w:color w:val="000000"/>
          <w:sz w:val="20"/>
          <w:szCs w:val="20"/>
        </w:rPr>
        <w:t>procedures</w:t>
      </w:r>
      <w:proofErr w:type="spellEnd"/>
      <w:r>
        <w:rPr>
          <w:rFonts w:ascii="Times New Roman" w:eastAsia="Times New Roman" w:hAnsi="Times New Roman" w:cs="Times New Roman"/>
          <w:color w:val="000000"/>
          <w:sz w:val="20"/>
          <w:szCs w:val="20"/>
        </w:rPr>
        <w:t xml:space="preserve"> in </w:t>
      </w:r>
      <w:proofErr w:type="spellStart"/>
      <w:r>
        <w:rPr>
          <w:rFonts w:ascii="Times New Roman" w:eastAsia="Times New Roman" w:hAnsi="Times New Roman" w:cs="Times New Roman"/>
          <w:color w:val="000000"/>
          <w:sz w:val="20"/>
          <w:szCs w:val="20"/>
        </w:rPr>
        <w:t>which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reformulation</w:t>
      </w:r>
      <w:proofErr w:type="spellEnd"/>
      <w:r>
        <w:rPr>
          <w:rFonts w:ascii="Times New Roman" w:eastAsia="Times New Roman" w:hAnsi="Times New Roman" w:cs="Times New Roman"/>
          <w:color w:val="000000"/>
          <w:sz w:val="20"/>
          <w:szCs w:val="20"/>
        </w:rPr>
        <w:t xml:space="preserve"> of a </w:t>
      </w:r>
      <w:proofErr w:type="spellStart"/>
      <w:r>
        <w:rPr>
          <w:rFonts w:ascii="Times New Roman" w:eastAsia="Times New Roman" w:hAnsi="Times New Roman" w:cs="Times New Roman"/>
          <w:color w:val="000000"/>
          <w:sz w:val="20"/>
          <w:szCs w:val="20"/>
        </w:rPr>
        <w:t>metaphorical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expression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carried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out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with</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treating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expression</w:t>
      </w:r>
      <w:proofErr w:type="spellEnd"/>
      <w:r>
        <w:rPr>
          <w:rFonts w:ascii="Times New Roman" w:eastAsia="Times New Roman" w:hAnsi="Times New Roman" w:cs="Times New Roman"/>
          <w:color w:val="000000"/>
          <w:sz w:val="20"/>
          <w:szCs w:val="20"/>
        </w:rPr>
        <w:t xml:space="preserve"> of a </w:t>
      </w:r>
      <w:proofErr w:type="spellStart"/>
      <w:r>
        <w:rPr>
          <w:rFonts w:ascii="Times New Roman" w:eastAsia="Times New Roman" w:hAnsi="Times New Roman" w:cs="Times New Roman"/>
          <w:color w:val="000000"/>
          <w:sz w:val="20"/>
          <w:szCs w:val="20"/>
        </w:rPr>
        <w:t>metaphorical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nature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use of </w:t>
      </w:r>
      <w:proofErr w:type="spellStart"/>
      <w:r>
        <w:rPr>
          <w:rFonts w:ascii="Times New Roman" w:eastAsia="Times New Roman" w:hAnsi="Times New Roman" w:cs="Times New Roman"/>
          <w:color w:val="000000"/>
          <w:sz w:val="20"/>
          <w:szCs w:val="20"/>
        </w:rPr>
        <w:t>metaphorical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language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considered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according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Theory</w:t>
      </w:r>
      <w:proofErr w:type="spellEnd"/>
      <w:r>
        <w:rPr>
          <w:rFonts w:ascii="Times New Roman" w:eastAsia="Times New Roman" w:hAnsi="Times New Roman" w:cs="Times New Roman"/>
          <w:color w:val="000000"/>
          <w:sz w:val="20"/>
          <w:szCs w:val="20"/>
        </w:rPr>
        <w:t xml:space="preserve"> of </w:t>
      </w:r>
      <w:proofErr w:type="spellStart"/>
      <w:r>
        <w:rPr>
          <w:rFonts w:ascii="Times New Roman" w:eastAsia="Times New Roman" w:hAnsi="Times New Roman" w:cs="Times New Roman"/>
          <w:color w:val="000000"/>
          <w:sz w:val="20"/>
          <w:szCs w:val="20"/>
        </w:rPr>
        <w:t>Discursive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Production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Activities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Gülich</w:t>
      </w:r>
      <w:proofErr w:type="spellEnd"/>
      <w:r>
        <w:rPr>
          <w:rFonts w:ascii="Times New Roman" w:eastAsia="Times New Roman" w:hAnsi="Times New Roman" w:cs="Times New Roman"/>
          <w:color w:val="000000"/>
          <w:sz w:val="20"/>
          <w:szCs w:val="20"/>
        </w:rPr>
        <w:t xml:space="preserve"> &amp; </w:t>
      </w:r>
      <w:proofErr w:type="spellStart"/>
      <w:r>
        <w:rPr>
          <w:rFonts w:ascii="Times New Roman" w:eastAsia="Times New Roman" w:hAnsi="Times New Roman" w:cs="Times New Roman"/>
          <w:color w:val="000000"/>
          <w:sz w:val="20"/>
          <w:szCs w:val="20"/>
        </w:rPr>
        <w:t>Kotschi</w:t>
      </w:r>
      <w:proofErr w:type="spellEnd"/>
      <w:r>
        <w:rPr>
          <w:rFonts w:ascii="Times New Roman" w:eastAsia="Times New Roman" w:hAnsi="Times New Roman" w:cs="Times New Roman"/>
          <w:color w:val="000000"/>
          <w:sz w:val="20"/>
          <w:szCs w:val="20"/>
        </w:rPr>
        <w:t xml:space="preserve">, 1995; </w:t>
      </w:r>
      <w:proofErr w:type="spellStart"/>
      <w:r>
        <w:rPr>
          <w:rFonts w:ascii="Times New Roman" w:eastAsia="Times New Roman" w:hAnsi="Times New Roman" w:cs="Times New Roman"/>
          <w:color w:val="000000"/>
          <w:sz w:val="20"/>
          <w:szCs w:val="20"/>
        </w:rPr>
        <w:t>Brünner</w:t>
      </w:r>
      <w:proofErr w:type="spellEnd"/>
      <w:r>
        <w:rPr>
          <w:rFonts w:ascii="Times New Roman" w:eastAsia="Times New Roman" w:hAnsi="Times New Roman" w:cs="Times New Roman"/>
          <w:color w:val="000000"/>
          <w:sz w:val="20"/>
          <w:szCs w:val="20"/>
        </w:rPr>
        <w:t xml:space="preserve"> &amp; </w:t>
      </w:r>
      <w:proofErr w:type="spellStart"/>
      <w:r>
        <w:rPr>
          <w:rFonts w:ascii="Times New Roman" w:eastAsia="Times New Roman" w:hAnsi="Times New Roman" w:cs="Times New Roman"/>
          <w:color w:val="000000"/>
          <w:sz w:val="20"/>
          <w:szCs w:val="20"/>
        </w:rPr>
        <w:t>Gülich</w:t>
      </w:r>
      <w:proofErr w:type="spellEnd"/>
      <w:r>
        <w:rPr>
          <w:rFonts w:ascii="Times New Roman" w:eastAsia="Times New Roman" w:hAnsi="Times New Roman" w:cs="Times New Roman"/>
          <w:color w:val="000000"/>
          <w:sz w:val="20"/>
          <w:szCs w:val="20"/>
        </w:rPr>
        <w:t xml:space="preserve">, 2002), </w:t>
      </w:r>
      <w:proofErr w:type="spellStart"/>
      <w:r>
        <w:rPr>
          <w:rFonts w:ascii="Times New Roman" w:eastAsia="Times New Roman" w:hAnsi="Times New Roman" w:cs="Times New Roman"/>
          <w:color w:val="000000"/>
          <w:sz w:val="20"/>
          <w:szCs w:val="20"/>
        </w:rPr>
        <w:t>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illustration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procedure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which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allows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interlocutors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solve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communication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problems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through</w:t>
      </w:r>
      <w:proofErr w:type="spellEnd"/>
      <w:r>
        <w:rPr>
          <w:rFonts w:ascii="Times New Roman" w:eastAsia="Times New Roman" w:hAnsi="Times New Roman" w:cs="Times New Roman"/>
          <w:color w:val="000000"/>
          <w:sz w:val="20"/>
          <w:szCs w:val="20"/>
        </w:rPr>
        <w:t xml:space="preserve"> a set of verbal </w:t>
      </w:r>
      <w:proofErr w:type="spellStart"/>
      <w:r>
        <w:rPr>
          <w:rFonts w:ascii="Times New Roman" w:eastAsia="Times New Roman" w:hAnsi="Times New Roman" w:cs="Times New Roman"/>
          <w:color w:val="000000"/>
          <w:sz w:val="20"/>
          <w:szCs w:val="20"/>
        </w:rPr>
        <w:t>images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relationship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between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reference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metaphorical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expression</w:t>
      </w:r>
      <w:proofErr w:type="spellEnd"/>
      <w:r>
        <w:rPr>
          <w:rFonts w:ascii="Times New Roman" w:eastAsia="Times New Roman" w:hAnsi="Times New Roman" w:cs="Times New Roman"/>
          <w:color w:val="000000"/>
          <w:sz w:val="20"/>
          <w:szCs w:val="20"/>
        </w:rPr>
        <w:t xml:space="preserve"> and </w:t>
      </w:r>
      <w:proofErr w:type="spellStart"/>
      <w:r>
        <w:rPr>
          <w:rFonts w:ascii="Times New Roman" w:eastAsia="Times New Roman" w:hAnsi="Times New Roman" w:cs="Times New Roman"/>
          <w:color w:val="000000"/>
          <w:sz w:val="20"/>
          <w:szCs w:val="20"/>
        </w:rPr>
        <w:t>its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reformulation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analyzed</w:t>
      </w:r>
      <w:proofErr w:type="spellEnd"/>
      <w:r>
        <w:rPr>
          <w:rFonts w:ascii="Times New Roman" w:eastAsia="Times New Roman" w:hAnsi="Times New Roman" w:cs="Times New Roman"/>
          <w:color w:val="000000"/>
          <w:sz w:val="20"/>
          <w:szCs w:val="20"/>
        </w:rPr>
        <w:t xml:space="preserve"> in </w:t>
      </w:r>
      <w:proofErr w:type="spellStart"/>
      <w:r>
        <w:rPr>
          <w:rFonts w:ascii="Times New Roman" w:eastAsia="Times New Roman" w:hAnsi="Times New Roman" w:cs="Times New Roman"/>
          <w:color w:val="000000"/>
          <w:sz w:val="20"/>
          <w:szCs w:val="20"/>
        </w:rPr>
        <w:t>terms</w:t>
      </w:r>
      <w:proofErr w:type="spellEnd"/>
      <w:r>
        <w:rPr>
          <w:rFonts w:ascii="Times New Roman" w:eastAsia="Times New Roman" w:hAnsi="Times New Roman" w:cs="Times New Roman"/>
          <w:color w:val="000000"/>
          <w:sz w:val="20"/>
          <w:szCs w:val="20"/>
        </w:rPr>
        <w:t xml:space="preserve"> of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degree</w:t>
      </w:r>
      <w:proofErr w:type="spellEnd"/>
      <w:r>
        <w:rPr>
          <w:rFonts w:ascii="Times New Roman" w:eastAsia="Times New Roman" w:hAnsi="Times New Roman" w:cs="Times New Roman"/>
          <w:color w:val="000000"/>
          <w:sz w:val="20"/>
          <w:szCs w:val="20"/>
        </w:rPr>
        <w:t xml:space="preserve"> of </w:t>
      </w:r>
      <w:proofErr w:type="spellStart"/>
      <w:r>
        <w:rPr>
          <w:rFonts w:ascii="Times New Roman" w:eastAsia="Times New Roman" w:hAnsi="Times New Roman" w:cs="Times New Roman"/>
          <w:color w:val="000000"/>
          <w:sz w:val="20"/>
          <w:szCs w:val="20"/>
        </w:rPr>
        <w:t>conventionalization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one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hand</w:t>
      </w:r>
      <w:proofErr w:type="spellEnd"/>
      <w:r>
        <w:rPr>
          <w:rFonts w:ascii="Times New Roman" w:eastAsia="Times New Roman" w:hAnsi="Times New Roman" w:cs="Times New Roman"/>
          <w:color w:val="000000"/>
          <w:sz w:val="20"/>
          <w:szCs w:val="20"/>
        </w:rPr>
        <w:t xml:space="preserve">, and in </w:t>
      </w:r>
      <w:proofErr w:type="spellStart"/>
      <w:r>
        <w:rPr>
          <w:rFonts w:ascii="Times New Roman" w:eastAsia="Times New Roman" w:hAnsi="Times New Roman" w:cs="Times New Roman"/>
          <w:color w:val="000000"/>
          <w:sz w:val="20"/>
          <w:szCs w:val="20"/>
        </w:rPr>
        <w:t>terms</w:t>
      </w:r>
      <w:proofErr w:type="spellEnd"/>
      <w:r>
        <w:rPr>
          <w:rFonts w:ascii="Times New Roman" w:eastAsia="Times New Roman" w:hAnsi="Times New Roman" w:cs="Times New Roman"/>
          <w:color w:val="000000"/>
          <w:sz w:val="20"/>
          <w:szCs w:val="20"/>
        </w:rPr>
        <w:t xml:space="preserve"> of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conceptual </w:t>
      </w:r>
      <w:proofErr w:type="spellStart"/>
      <w:r>
        <w:rPr>
          <w:rFonts w:ascii="Times New Roman" w:eastAsia="Times New Roman" w:hAnsi="Times New Roman" w:cs="Times New Roman"/>
          <w:color w:val="000000"/>
          <w:sz w:val="20"/>
          <w:szCs w:val="20"/>
        </w:rPr>
        <w:t>domains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which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each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one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belongs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other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Results</w:t>
      </w:r>
      <w:proofErr w:type="spellEnd"/>
      <w:r>
        <w:rPr>
          <w:rFonts w:ascii="Times New Roman" w:eastAsia="Times New Roman" w:hAnsi="Times New Roman" w:cs="Times New Roman"/>
          <w:color w:val="000000"/>
          <w:sz w:val="20"/>
          <w:szCs w:val="20"/>
        </w:rPr>
        <w:t xml:space="preserve"> show </w:t>
      </w:r>
      <w:proofErr w:type="spellStart"/>
      <w:r>
        <w:rPr>
          <w:rFonts w:ascii="Times New Roman" w:eastAsia="Times New Roman" w:hAnsi="Times New Roman" w:cs="Times New Roman"/>
          <w:color w:val="000000"/>
          <w:sz w:val="20"/>
          <w:szCs w:val="20"/>
        </w:rPr>
        <w:t>that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preferred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movement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towards</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greater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degree</w:t>
      </w:r>
      <w:proofErr w:type="spellEnd"/>
      <w:r>
        <w:rPr>
          <w:rFonts w:ascii="Times New Roman" w:eastAsia="Times New Roman" w:hAnsi="Times New Roman" w:cs="Times New Roman"/>
          <w:color w:val="000000"/>
          <w:sz w:val="20"/>
          <w:szCs w:val="20"/>
        </w:rPr>
        <w:t xml:space="preserve"> of </w:t>
      </w:r>
      <w:proofErr w:type="spellStart"/>
      <w:r>
        <w:rPr>
          <w:rFonts w:ascii="Times New Roman" w:eastAsia="Times New Roman" w:hAnsi="Times New Roman" w:cs="Times New Roman"/>
          <w:color w:val="000000"/>
          <w:sz w:val="20"/>
          <w:szCs w:val="20"/>
        </w:rPr>
        <w:t>conventionality</w:t>
      </w:r>
      <w:proofErr w:type="spellEnd"/>
      <w:r>
        <w:rPr>
          <w:rFonts w:ascii="Times New Roman" w:eastAsia="Times New Roman" w:hAnsi="Times New Roman" w:cs="Times New Roman"/>
          <w:color w:val="000000"/>
          <w:sz w:val="20"/>
          <w:szCs w:val="20"/>
        </w:rPr>
        <w:t xml:space="preserve"> in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reformulations</w:t>
      </w:r>
      <w:proofErr w:type="spellEnd"/>
      <w:r>
        <w:rPr>
          <w:rFonts w:ascii="Times New Roman" w:eastAsia="Times New Roman" w:hAnsi="Times New Roman" w:cs="Times New Roman"/>
          <w:color w:val="000000"/>
          <w:sz w:val="20"/>
          <w:szCs w:val="20"/>
        </w:rPr>
        <w:t xml:space="preserve">. In </w:t>
      </w:r>
      <w:proofErr w:type="spellStart"/>
      <w:r>
        <w:rPr>
          <w:rFonts w:ascii="Times New Roman" w:eastAsia="Times New Roman" w:hAnsi="Times New Roman" w:cs="Times New Roman"/>
          <w:color w:val="000000"/>
          <w:sz w:val="20"/>
          <w:szCs w:val="20"/>
        </w:rPr>
        <w:t>addition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paper</w:t>
      </w:r>
      <w:proofErr w:type="spellEnd"/>
      <w:r>
        <w:rPr>
          <w:rFonts w:ascii="Times New Roman" w:eastAsia="Times New Roman" w:hAnsi="Times New Roman" w:cs="Times New Roman"/>
          <w:color w:val="000000"/>
          <w:sz w:val="20"/>
          <w:szCs w:val="20"/>
        </w:rPr>
        <w:t xml:space="preserve"> shows </w:t>
      </w:r>
      <w:proofErr w:type="spellStart"/>
      <w:r>
        <w:rPr>
          <w:rFonts w:ascii="Times New Roman" w:eastAsia="Times New Roman" w:hAnsi="Times New Roman" w:cs="Times New Roman"/>
          <w:color w:val="000000"/>
          <w:sz w:val="20"/>
          <w:szCs w:val="20"/>
        </w:rPr>
        <w:t>how</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different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discursive</w:t>
      </w:r>
      <w:proofErr w:type="spellEnd"/>
      <w:r>
        <w:rPr>
          <w:rFonts w:ascii="Times New Roman" w:eastAsia="Times New Roman" w:hAnsi="Times New Roman" w:cs="Times New Roman"/>
          <w:color w:val="000000"/>
          <w:sz w:val="20"/>
          <w:szCs w:val="20"/>
        </w:rPr>
        <w:t xml:space="preserve"> and lexical </w:t>
      </w:r>
      <w:proofErr w:type="spellStart"/>
      <w:r>
        <w:rPr>
          <w:rFonts w:ascii="Times New Roman" w:eastAsia="Times New Roman" w:hAnsi="Times New Roman" w:cs="Times New Roman"/>
          <w:color w:val="000000"/>
          <w:sz w:val="20"/>
          <w:szCs w:val="20"/>
        </w:rPr>
        <w:t>resources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allow</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speakers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to</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expand</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metaphor</w:t>
      </w:r>
      <w:proofErr w:type="spellEnd"/>
      <w:r>
        <w:rPr>
          <w:rFonts w:ascii="Times New Roman" w:eastAsia="Times New Roman" w:hAnsi="Times New Roman" w:cs="Times New Roman"/>
          <w:color w:val="000000"/>
          <w:sz w:val="20"/>
          <w:szCs w:val="20"/>
        </w:rPr>
        <w:t xml:space="preserve"> in </w:t>
      </w:r>
      <w:proofErr w:type="spellStart"/>
      <w:r>
        <w:rPr>
          <w:rFonts w:ascii="Times New Roman" w:eastAsia="Times New Roman" w:hAnsi="Times New Roman" w:cs="Times New Roman"/>
          <w:color w:val="000000"/>
          <w:sz w:val="20"/>
          <w:szCs w:val="20"/>
        </w:rPr>
        <w:t>their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domain</w:t>
      </w:r>
      <w:proofErr w:type="spellEnd"/>
      <w:r>
        <w:rPr>
          <w:rFonts w:ascii="Times New Roman" w:eastAsia="Times New Roman" w:hAnsi="Times New Roman" w:cs="Times New Roman"/>
          <w:color w:val="000000"/>
          <w:sz w:val="20"/>
          <w:szCs w:val="20"/>
        </w:rPr>
        <w:t>.</w:t>
      </w:r>
    </w:p>
    <w:p w:rsidR="009735A2" w:rsidRDefault="00E108FD">
      <w:pPr>
        <w:pStyle w:val="LO-normal"/>
        <w:pBdr>
          <w:top w:val="nil"/>
          <w:left w:val="nil"/>
          <w:bottom w:val="nil"/>
          <w:right w:val="nil"/>
          <w:between w:val="nil"/>
        </w:pBdr>
        <w:jc w:val="both"/>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w:t>
      </w:r>
    </w:p>
    <w:p w:rsidR="009735A2" w:rsidRDefault="00E108FD">
      <w:pPr>
        <w:pStyle w:val="LO-normal"/>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smallCaps/>
          <w:color w:val="000000"/>
          <w:sz w:val="14"/>
          <w:szCs w:val="14"/>
        </w:rPr>
        <w:t>KEYWORDS:</w:t>
      </w:r>
      <w:r>
        <w:rPr>
          <w:rFonts w:ascii="Times New Roman" w:eastAsia="Times New Roman" w:hAnsi="Times New Roman" w:cs="Times New Roman"/>
          <w:smallCaps/>
          <w:color w:val="000000"/>
          <w:sz w:val="18"/>
          <w:szCs w:val="18"/>
        </w:rPr>
        <w:t xml:space="preserve"> </w:t>
      </w:r>
      <w:proofErr w:type="spellStart"/>
      <w:r>
        <w:rPr>
          <w:rFonts w:ascii="Times New Roman" w:eastAsia="Times New Roman" w:hAnsi="Times New Roman" w:cs="Times New Roman"/>
          <w:color w:val="000000"/>
          <w:sz w:val="18"/>
          <w:szCs w:val="18"/>
        </w:rPr>
        <w:t>metaphor</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reformulation</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metaphorical</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conventionality</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illustration</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procedures</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discursive</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production</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activities</w:t>
      </w:r>
      <w:proofErr w:type="spellEnd"/>
      <w:r>
        <w:rPr>
          <w:rFonts w:ascii="Times New Roman" w:eastAsia="Times New Roman" w:hAnsi="Times New Roman" w:cs="Times New Roman"/>
          <w:color w:val="000000"/>
          <w:sz w:val="18"/>
          <w:szCs w:val="18"/>
        </w:rPr>
        <w:t>.</w:t>
      </w:r>
    </w:p>
    <w:p w:rsidR="009735A2" w:rsidRDefault="00E108FD">
      <w:pPr>
        <w:pStyle w:val="LO-normal"/>
        <w:pBdr>
          <w:top w:val="nil"/>
          <w:left w:val="nil"/>
          <w:bottom w:val="nil"/>
          <w:right w:val="nil"/>
          <w:between w:val="nil"/>
        </w:pBdr>
        <w:jc w:val="both"/>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2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w:t>
      </w:r>
    </w:p>
    <w:p w:rsidR="009735A2" w:rsidRDefault="00E108FD">
      <w:pPr>
        <w:pStyle w:val="LO-normal"/>
        <w:pBdr>
          <w:top w:val="nil"/>
          <w:left w:val="nil"/>
          <w:bottom w:val="nil"/>
          <w:right w:val="nil"/>
          <w:between w:val="nil"/>
        </w:pBdr>
        <w:jc w:val="both"/>
        <w:rPr>
          <w:rFonts w:ascii="Times New Roman" w:eastAsia="Times New Roman" w:hAnsi="Times New Roman" w:cs="Times New Roman"/>
          <w:color w:val="3C78D8"/>
          <w:sz w:val="24"/>
          <w:szCs w:val="24"/>
        </w:rPr>
      </w:pPr>
      <w:r>
        <w:rPr>
          <w:rFonts w:ascii="Times New Roman" w:eastAsia="Times New Roman" w:hAnsi="Times New Roman" w:cs="Times New Roman"/>
          <w:b/>
          <w:color w:val="3C78D8"/>
          <w:sz w:val="24"/>
          <w:szCs w:val="24"/>
        </w:rPr>
        <w:t>Subtítulos:</w:t>
      </w:r>
      <w:r>
        <w:rPr>
          <w:rFonts w:ascii="Times New Roman" w:eastAsia="Times New Roman" w:hAnsi="Times New Roman" w:cs="Times New Roman"/>
          <w:color w:val="3C78D8"/>
          <w:sz w:val="24"/>
          <w:szCs w:val="24"/>
        </w:rPr>
        <w:t xml:space="preserve"> Tamaño 11 pts.</w:t>
      </w:r>
    </w:p>
    <w:p w:rsidR="009735A2" w:rsidRPr="00667F46" w:rsidRDefault="00E108FD" w:rsidP="00667F46">
      <w:pPr>
        <w:pStyle w:val="Ttulo7"/>
      </w:pPr>
      <w:r w:rsidRPr="00667F46">
        <w:t>1. Introducción</w:t>
      </w:r>
    </w:p>
    <w:p w:rsidR="009735A2" w:rsidRDefault="00E108FD">
      <w:pPr>
        <w:pStyle w:val="LO-normal"/>
        <w:pBdr>
          <w:top w:val="nil"/>
          <w:left w:val="nil"/>
          <w:bottom w:val="nil"/>
          <w:right w:val="nil"/>
          <w:between w:val="nil"/>
        </w:pBdr>
        <w:jc w:val="both"/>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 xml:space="preserve">" </w:t>
      </w:r>
      <w:r>
        <w:rPr>
          <w:rFonts w:ascii="Times New Roman" w:eastAsia="Times New Roman" w:hAnsi="Times New Roman" w:cs="Times New Roman"/>
          <w:b/>
          <w:color w:val="3C78D8"/>
          <w:sz w:val="24"/>
          <w:szCs w:val="24"/>
        </w:rPr>
        <w:t>Texto:</w:t>
      </w:r>
      <w:r>
        <w:rPr>
          <w:rFonts w:ascii="Times New Roman" w:eastAsia="Times New Roman" w:hAnsi="Times New Roman" w:cs="Times New Roman"/>
          <w:color w:val="3C78D8"/>
          <w:sz w:val="24"/>
          <w:szCs w:val="24"/>
        </w:rPr>
        <w:t xml:space="preserve"> Tamaño 10 pts. </w:t>
      </w:r>
      <w:r>
        <w:rPr>
          <w:rFonts w:ascii="Times New Roman" w:eastAsia="Times New Roman" w:hAnsi="Times New Roman" w:cs="Times New Roman"/>
          <w:b/>
          <w:color w:val="3C78D8"/>
          <w:sz w:val="24"/>
          <w:szCs w:val="24"/>
        </w:rPr>
        <w:t>Sangría:</w:t>
      </w:r>
      <w:r>
        <w:rPr>
          <w:rFonts w:ascii="Times New Roman" w:eastAsia="Times New Roman" w:hAnsi="Times New Roman" w:cs="Times New Roman"/>
          <w:color w:val="3C78D8"/>
          <w:sz w:val="24"/>
          <w:szCs w:val="24"/>
        </w:rPr>
        <w:t xml:space="preserve"> 0,6 cm. al inicio de cada párrafo.</w:t>
      </w:r>
    </w:p>
    <w:p w:rsidR="009735A2" w:rsidRPr="00667F46" w:rsidRDefault="00E108FD" w:rsidP="00667F46">
      <w:r>
        <w:t xml:space="preserve">El presente trabajo forma parte de una investigación de mayor alcance que tiene como objetivo estudiar los procedimientos textuales mediante los cuales sujetos adolescentes </w:t>
      </w:r>
      <w:r w:rsidRPr="00667F46">
        <w:t>reformulan expresiones metafóricas en un contexto conversacional.</w:t>
      </w:r>
    </w:p>
    <w:p w:rsidR="009735A2" w:rsidRDefault="00E108FD" w:rsidP="00667F46">
      <w:r w:rsidRPr="00667F46">
        <w:t>La primera intuición al abordar el estudio de la reformulación de metáforas podría ser que los sujetos establecerán una relación</w:t>
      </w:r>
      <w:r>
        <w:t xml:space="preserve"> entre la metáfora a reformular (esto es, la metáfora de la expresión de referencia) y su equivalente literal: ¿qué mejor manera de reformular una metáfora que adscribiéndola a términos unívocos y no metafóricos? El estudio del corpus, sin embargo, mostró que no son pocos los casos en los que los hablantes reformulan una expresión metafórica mediante otra expresión metafórica. En este artículo se hará foco en estas reformulaciones metafóricas y las relaciones que se pueden establecer entre ellas y la metáfora presente en la expresión de referencia. </w:t>
      </w:r>
    </w:p>
    <w:p w:rsidR="009735A2" w:rsidRDefault="00E108FD">
      <w:pPr>
        <w:pStyle w:val="LO-normal"/>
        <w:pBdr>
          <w:top w:val="nil"/>
          <w:left w:val="nil"/>
          <w:bottom w:val="nil"/>
          <w:right w:val="nil"/>
          <w:between w:val="nil"/>
        </w:pBdr>
        <w:spacing w:line="288" w:lineRule="auto"/>
        <w:jc w:val="both"/>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 xml:space="preserve">" </w:t>
      </w:r>
      <w:r>
        <w:rPr>
          <w:rFonts w:ascii="Times New Roman" w:eastAsia="Times New Roman" w:hAnsi="Times New Roman" w:cs="Times New Roman"/>
          <w:b/>
          <w:color w:val="3C78D8"/>
          <w:sz w:val="24"/>
          <w:szCs w:val="24"/>
        </w:rPr>
        <w:t>Subtítulos (2)</w:t>
      </w:r>
      <w:r>
        <w:rPr>
          <w:rFonts w:ascii="Times New Roman" w:eastAsia="Times New Roman" w:hAnsi="Times New Roman" w:cs="Times New Roman"/>
          <w:color w:val="3C78D8"/>
          <w:sz w:val="24"/>
          <w:szCs w:val="24"/>
        </w:rPr>
        <w:t>: Tamaño 11 pts., itálicas.</w:t>
      </w:r>
    </w:p>
    <w:p w:rsidR="009735A2" w:rsidRDefault="00E108FD">
      <w:pPr>
        <w:pStyle w:val="LO-normal"/>
        <w:pBdr>
          <w:top w:val="nil"/>
          <w:left w:val="nil"/>
          <w:bottom w:val="nil"/>
          <w:right w:val="nil"/>
          <w:between w:val="nil"/>
        </w:pBdr>
        <w:jc w:val="both"/>
        <w:rPr>
          <w:rFonts w:ascii="Times New Roman" w:eastAsia="Times New Roman" w:hAnsi="Times New Roman" w:cs="Times New Roman"/>
          <w:i/>
          <w:color w:val="000000"/>
        </w:rPr>
      </w:pPr>
      <w:r>
        <w:rPr>
          <w:rFonts w:ascii="Times New Roman" w:eastAsia="Times New Roman" w:hAnsi="Times New Roman" w:cs="Times New Roman"/>
          <w:i/>
          <w:color w:val="000000"/>
        </w:rPr>
        <w:t>1.1 España sin Galicia</w:t>
      </w:r>
    </w:p>
    <w:p w:rsidR="009735A2" w:rsidRDefault="00E108FD">
      <w:pPr>
        <w:pStyle w:val="LO-normal"/>
        <w:pBdr>
          <w:top w:val="nil"/>
          <w:left w:val="nil"/>
          <w:bottom w:val="nil"/>
          <w:right w:val="nil"/>
          <w:between w:val="nil"/>
        </w:pBdr>
        <w:jc w:val="both"/>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lastRenderedPageBreak/>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 xml:space="preserve">" </w:t>
      </w:r>
      <w:r>
        <w:rPr>
          <w:rFonts w:ascii="Times New Roman" w:eastAsia="Times New Roman" w:hAnsi="Times New Roman" w:cs="Times New Roman"/>
          <w:b/>
          <w:color w:val="3C78D8"/>
          <w:sz w:val="24"/>
          <w:szCs w:val="24"/>
        </w:rPr>
        <w:t xml:space="preserve">Texto: </w:t>
      </w:r>
      <w:r>
        <w:rPr>
          <w:rFonts w:ascii="Times New Roman" w:eastAsia="Times New Roman" w:hAnsi="Times New Roman" w:cs="Times New Roman"/>
          <w:color w:val="3C78D8"/>
          <w:sz w:val="24"/>
          <w:szCs w:val="24"/>
        </w:rPr>
        <w:t xml:space="preserve">Tamaño 10 pts. </w:t>
      </w:r>
      <w:r>
        <w:rPr>
          <w:rFonts w:ascii="Times New Roman" w:eastAsia="Times New Roman" w:hAnsi="Times New Roman" w:cs="Times New Roman"/>
          <w:b/>
          <w:color w:val="3C78D8"/>
          <w:sz w:val="24"/>
          <w:szCs w:val="24"/>
        </w:rPr>
        <w:t>Sangría:</w:t>
      </w:r>
      <w:r>
        <w:rPr>
          <w:rFonts w:ascii="Times New Roman" w:eastAsia="Times New Roman" w:hAnsi="Times New Roman" w:cs="Times New Roman"/>
          <w:color w:val="3C78D8"/>
          <w:sz w:val="24"/>
          <w:szCs w:val="24"/>
        </w:rPr>
        <w:t xml:space="preserve"> 0,6 cm. al inicio de cada párrafo.</w:t>
      </w:r>
    </w:p>
    <w:p w:rsidR="009735A2" w:rsidRDefault="00E108FD">
      <w:pPr>
        <w:pStyle w:val="LO-normal"/>
        <w:pBdr>
          <w:top w:val="nil"/>
          <w:left w:val="nil"/>
          <w:bottom w:val="nil"/>
          <w:right w:val="nil"/>
          <w:between w:val="nil"/>
        </w:pBdr>
        <w:ind w:firstLine="3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 hay ningún indicio de que los informantes puedan haber atribuido un significado </w:t>
      </w:r>
      <w:proofErr w:type="spellStart"/>
      <w:r>
        <w:rPr>
          <w:rFonts w:ascii="Times New Roman" w:eastAsia="Times New Roman" w:hAnsi="Times New Roman" w:cs="Times New Roman"/>
          <w:color w:val="000000"/>
          <w:sz w:val="20"/>
          <w:szCs w:val="20"/>
        </w:rPr>
        <w:t>avertivo</w:t>
      </w:r>
      <w:proofErr w:type="spellEnd"/>
      <w:r>
        <w:rPr>
          <w:rFonts w:ascii="Times New Roman" w:eastAsia="Times New Roman" w:hAnsi="Times New Roman" w:cs="Times New Roman"/>
          <w:color w:val="000000"/>
          <w:sz w:val="20"/>
          <w:szCs w:val="20"/>
        </w:rPr>
        <w:t xml:space="preserve"> a las frases. Prácticamente todos los informantes contestaron que era imposible verificar si la acción (llamada telefónica, viaje) se llevó a cabo o no, y en las entrevistas, algunos de los informantes afirmaron que no era posible verificarlo ya que esta parte de la información no estaba presente en las frases o diálogos. Prácticamente todos los informantes contestaron que era imposible verificar si la acción (llamada telefónica, viaje) se llevó a cabo o no, y en las entrevistas, algunos de los informantes afirmaron que no era posible verificarlo ya que esta parte de la información no estaba presente en las frases o diálogos.</w:t>
      </w:r>
    </w:p>
    <w:p w:rsidR="009735A2" w:rsidRDefault="00E108FD">
      <w:pPr>
        <w:pStyle w:val="LO-normal"/>
        <w:pBdr>
          <w:top w:val="nil"/>
          <w:left w:val="nil"/>
          <w:bottom w:val="nil"/>
          <w:right w:val="nil"/>
          <w:between w:val="nil"/>
        </w:pBdr>
        <w:jc w:val="both"/>
        <w:rPr>
          <w:rFonts w:ascii="Times New Roman" w:eastAsia="Times New Roman" w:hAnsi="Times New Roman" w:cs="Times New Roman"/>
          <w:i/>
          <w:color w:val="000000"/>
        </w:rPr>
      </w:pPr>
      <w:r>
        <w:rPr>
          <w:rFonts w:ascii="Times New Roman" w:eastAsia="Times New Roman" w:hAnsi="Times New Roman" w:cs="Times New Roman"/>
          <w:i/>
          <w:color w:val="000000"/>
        </w:rPr>
        <w:t>1.2 Galicia</w:t>
      </w:r>
    </w:p>
    <w:p w:rsidR="009735A2" w:rsidRDefault="00E108FD">
      <w:pPr>
        <w:pStyle w:val="LO-normal"/>
        <w:pBdr>
          <w:top w:val="nil"/>
          <w:left w:val="nil"/>
          <w:bottom w:val="nil"/>
          <w:right w:val="nil"/>
          <w:between w:val="nil"/>
        </w:pBdr>
        <w:jc w:val="both"/>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w:t>
      </w:r>
    </w:p>
    <w:p w:rsidR="009735A2" w:rsidRDefault="00E108FD">
      <w:pPr>
        <w:pStyle w:val="LO-normal"/>
        <w:pBdr>
          <w:top w:val="nil"/>
          <w:left w:val="nil"/>
          <w:bottom w:val="nil"/>
          <w:right w:val="nil"/>
          <w:between w:val="nil"/>
        </w:pBdr>
        <w:spacing w:line="276" w:lineRule="auto"/>
        <w:ind w:firstLine="340"/>
        <w:jc w:val="both"/>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 xml:space="preserve">En Galicia se presenta una situación diferente. Pudimos confirmar, como resultado del estudio, que entre los hablantes de gallego que entrevistamos para determinar cómo entendían la estructura en español, el significado </w:t>
      </w:r>
      <w:proofErr w:type="spellStart"/>
      <w:r>
        <w:rPr>
          <w:rFonts w:ascii="Times New Roman" w:eastAsia="Times New Roman" w:hAnsi="Times New Roman" w:cs="Times New Roman"/>
          <w:color w:val="000000"/>
          <w:sz w:val="20"/>
          <w:szCs w:val="20"/>
        </w:rPr>
        <w:t>avertivo</w:t>
      </w:r>
      <w:proofErr w:type="spellEnd"/>
      <w:r>
        <w:rPr>
          <w:rFonts w:ascii="Times New Roman" w:eastAsia="Times New Roman" w:hAnsi="Times New Roman" w:cs="Times New Roman"/>
          <w:color w:val="000000"/>
          <w:sz w:val="20"/>
          <w:szCs w:val="20"/>
        </w:rPr>
        <w:t xml:space="preserve"> todavía está muy presente, es decir, se reconoce como tal, y generalmente incluso sin indicar un significado alternativo. No había diferencias entre la estructura en primera y tercera persona singular. Solo una de las 20 personas entrevistadas contestó que la acción se realizó o probablemente se realizó. Doce de los informantes gallegos interpretaron </w:t>
      </w:r>
      <w:r>
        <w:rPr>
          <w:rFonts w:ascii="Times New Roman" w:eastAsia="Times New Roman" w:hAnsi="Times New Roman" w:cs="Times New Roman"/>
          <w:i/>
          <w:color w:val="000000"/>
          <w:sz w:val="20"/>
          <w:szCs w:val="20"/>
        </w:rPr>
        <w:t>hube de</w:t>
      </w:r>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inf</w:t>
      </w:r>
      <w:proofErr w:type="spell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como</w:t>
      </w:r>
      <w:proofErr w:type="gramEnd"/>
      <w:r>
        <w:rPr>
          <w:rFonts w:ascii="Times New Roman" w:eastAsia="Times New Roman" w:hAnsi="Times New Roman" w:cs="Times New Roman"/>
          <w:color w:val="000000"/>
          <w:sz w:val="20"/>
          <w:szCs w:val="20"/>
        </w:rPr>
        <w:t xml:space="preserve"> claramente </w:t>
      </w:r>
      <w:proofErr w:type="spellStart"/>
      <w:r>
        <w:rPr>
          <w:rFonts w:ascii="Times New Roman" w:eastAsia="Times New Roman" w:hAnsi="Times New Roman" w:cs="Times New Roman"/>
          <w:color w:val="000000"/>
          <w:sz w:val="20"/>
          <w:szCs w:val="20"/>
        </w:rPr>
        <w:t>avertivo</w:t>
      </w:r>
      <w:proofErr w:type="spellEnd"/>
      <w:r>
        <w:rPr>
          <w:rFonts w:ascii="Times New Roman" w:eastAsia="Times New Roman" w:hAnsi="Times New Roman" w:cs="Times New Roman"/>
          <w:color w:val="000000"/>
          <w:sz w:val="20"/>
          <w:szCs w:val="20"/>
        </w:rPr>
        <w:t>. No había diferencias entre la estructura en primera y tercera persona singular. Solo una de las 20 personas entrevistadas contestó que la acción se realizó o probablemente se realizó.</w:t>
      </w:r>
    </w:p>
    <w:p w:rsidR="009735A2" w:rsidRDefault="00E108FD">
      <w:pPr>
        <w:pStyle w:val="LO-normal"/>
        <w:pBdr>
          <w:top w:val="nil"/>
          <w:left w:val="nil"/>
          <w:bottom w:val="nil"/>
          <w:right w:val="nil"/>
          <w:between w:val="nil"/>
        </w:pBdr>
        <w:spacing w:line="288" w:lineRule="auto"/>
        <w:jc w:val="both"/>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2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 xml:space="preserve">" </w:t>
      </w:r>
    </w:p>
    <w:p w:rsidR="009735A2" w:rsidRDefault="00E108FD">
      <w:pPr>
        <w:pStyle w:val="LO-normal"/>
        <w:pBdr>
          <w:top w:val="nil"/>
          <w:left w:val="nil"/>
          <w:bottom w:val="nil"/>
          <w:right w:val="nil"/>
          <w:between w:val="nil"/>
        </w:pBdr>
        <w:spacing w:line="288"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3C78D8"/>
          <w:sz w:val="24"/>
          <w:szCs w:val="24"/>
        </w:rPr>
        <w:t xml:space="preserve">Subtítulos: </w:t>
      </w:r>
      <w:r>
        <w:rPr>
          <w:rFonts w:ascii="Times New Roman" w:eastAsia="Times New Roman" w:hAnsi="Times New Roman" w:cs="Times New Roman"/>
          <w:color w:val="3C78D8"/>
          <w:sz w:val="24"/>
          <w:szCs w:val="24"/>
        </w:rPr>
        <w:t xml:space="preserve">Tamaño 11 pts. </w:t>
      </w:r>
      <w:r>
        <w:rPr>
          <w:rFonts w:ascii="Times New Roman" w:eastAsia="Times New Roman" w:hAnsi="Times New Roman" w:cs="Times New Roman"/>
          <w:b/>
          <w:color w:val="3C78D8"/>
          <w:sz w:val="24"/>
          <w:szCs w:val="24"/>
        </w:rPr>
        <w:t>Sangría:</w:t>
      </w:r>
      <w:r>
        <w:rPr>
          <w:rFonts w:ascii="Times New Roman" w:eastAsia="Times New Roman" w:hAnsi="Times New Roman" w:cs="Times New Roman"/>
          <w:color w:val="3C78D8"/>
          <w:sz w:val="24"/>
          <w:szCs w:val="24"/>
        </w:rPr>
        <w:t xml:space="preserve"> 0,6 cm. al inicio de cada párrafo.</w:t>
      </w:r>
    </w:p>
    <w:p w:rsidR="009735A2" w:rsidRDefault="00E108FD">
      <w:pPr>
        <w:pStyle w:val="LO-normal"/>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2. El estudio</w:t>
      </w:r>
    </w:p>
    <w:p w:rsidR="009735A2" w:rsidRDefault="00E108FD">
      <w:pPr>
        <w:pStyle w:val="LO-normal"/>
        <w:pBdr>
          <w:top w:val="nil"/>
          <w:left w:val="nil"/>
          <w:bottom w:val="nil"/>
          <w:right w:val="nil"/>
          <w:between w:val="nil"/>
        </w:pBdr>
        <w:jc w:val="both"/>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w:t>
      </w:r>
    </w:p>
    <w:p w:rsidR="009735A2" w:rsidRDefault="00E108FD">
      <w:pPr>
        <w:pStyle w:val="LO-normal"/>
        <w:pBdr>
          <w:top w:val="nil"/>
          <w:left w:val="nil"/>
          <w:bottom w:val="nil"/>
          <w:right w:val="nil"/>
          <w:between w:val="nil"/>
        </w:pBdr>
        <w:spacing w:line="288" w:lineRule="auto"/>
        <w:ind w:firstLine="3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El análisis del uso </w:t>
      </w:r>
      <w:proofErr w:type="spellStart"/>
      <w:r>
        <w:rPr>
          <w:rFonts w:ascii="Times New Roman" w:eastAsia="Times New Roman" w:hAnsi="Times New Roman" w:cs="Times New Roman"/>
          <w:color w:val="000000"/>
          <w:sz w:val="20"/>
          <w:szCs w:val="20"/>
        </w:rPr>
        <w:t>avertivo</w:t>
      </w:r>
      <w:proofErr w:type="spellEnd"/>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i/>
          <w:color w:val="000000"/>
          <w:sz w:val="20"/>
          <w:szCs w:val="20"/>
        </w:rPr>
        <w:t>haber de</w:t>
      </w:r>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inf</w:t>
      </w:r>
      <w:proofErr w:type="spell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se</w:t>
      </w:r>
      <w:proofErr w:type="gramEnd"/>
      <w:r>
        <w:rPr>
          <w:rFonts w:ascii="Times New Roman" w:eastAsia="Times New Roman" w:hAnsi="Times New Roman" w:cs="Times New Roman"/>
          <w:color w:val="000000"/>
          <w:sz w:val="20"/>
          <w:szCs w:val="20"/>
        </w:rPr>
        <w:t xml:space="preserve"> integra en un estudio más grande y longitudinal de perífrasis verbales, tal y como se ha expuesto en </w:t>
      </w:r>
      <w:proofErr w:type="spellStart"/>
      <w:r>
        <w:rPr>
          <w:rFonts w:ascii="Times New Roman" w:eastAsia="Times New Roman" w:hAnsi="Times New Roman" w:cs="Times New Roman"/>
          <w:color w:val="000000"/>
          <w:sz w:val="20"/>
          <w:szCs w:val="20"/>
        </w:rPr>
        <w:t>Sinner</w:t>
      </w:r>
      <w:proofErr w:type="spellEnd"/>
      <w:r>
        <w:rPr>
          <w:rFonts w:ascii="Times New Roman" w:eastAsia="Times New Roman" w:hAnsi="Times New Roman" w:cs="Times New Roman"/>
          <w:color w:val="000000"/>
          <w:sz w:val="20"/>
          <w:szCs w:val="20"/>
        </w:rPr>
        <w:t xml:space="preserve"> (2005b, </w:t>
      </w:r>
      <w:r>
        <w:rPr>
          <w:rFonts w:ascii="Times New Roman" w:eastAsia="Times New Roman" w:hAnsi="Times New Roman" w:cs="Times New Roman"/>
          <w:i/>
          <w:color w:val="000000"/>
          <w:sz w:val="20"/>
          <w:szCs w:val="20"/>
        </w:rPr>
        <w:t>cf</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Sinner</w:t>
      </w:r>
      <w:proofErr w:type="spellEnd"/>
      <w:r>
        <w:rPr>
          <w:rFonts w:ascii="Times New Roman" w:eastAsia="Times New Roman" w:hAnsi="Times New Roman" w:cs="Times New Roman"/>
          <w:color w:val="000000"/>
          <w:sz w:val="20"/>
          <w:szCs w:val="20"/>
        </w:rPr>
        <w:t xml:space="preserve">, 2002). El análisis contrastivo está basado en entrevistas realizadas en ciudades de España (Barcelona, Madrid, Santiago de Compostela), Argentina (Buenos Aires, Mendoza, Santiago del Estero, Tucumán, Córdoba y otras ciudades de la provincia de Córdoba), Uruguay (Montevideo) y varias ciudades cubanas, entre ellas La Habana. En el caso de </w:t>
      </w:r>
      <w:r>
        <w:rPr>
          <w:rFonts w:ascii="Times New Roman" w:eastAsia="Times New Roman" w:hAnsi="Times New Roman" w:cs="Times New Roman"/>
          <w:i/>
          <w:color w:val="000000"/>
          <w:sz w:val="20"/>
          <w:szCs w:val="20"/>
        </w:rPr>
        <w:t>haber de</w:t>
      </w:r>
      <w:r>
        <w:rPr>
          <w:rFonts w:ascii="Times New Roman" w:eastAsia="Times New Roman" w:hAnsi="Times New Roman" w:cs="Times New Roman"/>
          <w:color w:val="000000"/>
          <w:sz w:val="20"/>
          <w:szCs w:val="20"/>
        </w:rPr>
        <w:t xml:space="preserve"> + </w:t>
      </w:r>
      <w:proofErr w:type="spellStart"/>
      <w:r>
        <w:rPr>
          <w:rFonts w:ascii="Times New Roman" w:eastAsia="Times New Roman" w:hAnsi="Times New Roman" w:cs="Times New Roman"/>
          <w:color w:val="000000"/>
          <w:sz w:val="20"/>
          <w:szCs w:val="20"/>
        </w:rPr>
        <w:t>inf</w:t>
      </w:r>
      <w:proofErr w:type="spellEnd"/>
      <w:r>
        <w:rPr>
          <w:rFonts w:ascii="Times New Roman" w:eastAsia="Times New Roman" w:hAnsi="Times New Roman" w:cs="Times New Roman"/>
          <w:color w:val="000000"/>
          <w:sz w:val="20"/>
          <w:szCs w:val="20"/>
        </w:rPr>
        <w:t xml:space="preserve">., otras ciudades han sido agregadas a la encuesta. Incluimos también los datos de algunos lugares en los que se realizaron pocas entrevistas o en los que aún se están recogiendo entrevistas para un posterior análisis enfocado también en otros aspectos. En el caso de las perífrasis </w:t>
      </w:r>
      <w:proofErr w:type="spellStart"/>
      <w:r>
        <w:rPr>
          <w:rFonts w:ascii="Times New Roman" w:eastAsia="Times New Roman" w:hAnsi="Times New Roman" w:cs="Times New Roman"/>
          <w:color w:val="000000"/>
          <w:sz w:val="20"/>
          <w:szCs w:val="20"/>
        </w:rPr>
        <w:t>avertivas</w:t>
      </w:r>
      <w:proofErr w:type="spellEnd"/>
      <w:r>
        <w:rPr>
          <w:rFonts w:ascii="Times New Roman" w:eastAsia="Times New Roman" w:hAnsi="Times New Roman" w:cs="Times New Roman"/>
          <w:color w:val="000000"/>
          <w:sz w:val="20"/>
          <w:szCs w:val="20"/>
        </w:rPr>
        <w:t>, hemos dado particular importancia a la provincia argentina de Córdoba…</w:t>
      </w:r>
    </w:p>
    <w:p w:rsidR="009735A2" w:rsidRDefault="00E108FD">
      <w:pPr>
        <w:pStyle w:val="LO-normal"/>
        <w:pBdr>
          <w:top w:val="nil"/>
          <w:left w:val="nil"/>
          <w:bottom w:val="nil"/>
          <w:right w:val="nil"/>
          <w:between w:val="nil"/>
        </w:pBdr>
        <w:rPr>
          <w:rFonts w:ascii="Times New Roman" w:eastAsia="Times New Roman" w:hAnsi="Times New Roman" w:cs="Times New Roman"/>
          <w:color w:val="3C78D8"/>
          <w:sz w:val="24"/>
          <w:szCs w:val="24"/>
        </w:rPr>
      </w:pPr>
      <w:r>
        <w:rPr>
          <w:rFonts w:ascii="Times New Roman" w:eastAsia="Times New Roman" w:hAnsi="Times New Roman" w:cs="Times New Roman"/>
          <w:b/>
          <w:color w:val="3C78D8"/>
          <w:sz w:val="24"/>
          <w:szCs w:val="24"/>
        </w:rPr>
        <w:t>Flechas:</w:t>
      </w:r>
      <w:r>
        <w:rPr>
          <w:rFonts w:ascii="Times New Roman" w:eastAsia="Times New Roman" w:hAnsi="Times New Roman" w:cs="Times New Roman"/>
          <w:color w:val="3C78D8"/>
          <w:sz w:val="24"/>
          <w:szCs w:val="24"/>
        </w:rPr>
        <w:t xml:space="preserve"> 1 </w:t>
      </w:r>
      <w:proofErr w:type="spellStart"/>
      <w:r>
        <w:rPr>
          <w:rFonts w:ascii="Times New Roman" w:eastAsia="Times New Roman" w:hAnsi="Times New Roman" w:cs="Times New Roman"/>
          <w:color w:val="3C78D8"/>
          <w:sz w:val="24"/>
          <w:szCs w:val="24"/>
        </w:rPr>
        <w:t>pto</w:t>
      </w:r>
      <w:proofErr w:type="spellEnd"/>
      <w:r>
        <w:rPr>
          <w:rFonts w:ascii="Times New Roman" w:eastAsia="Times New Roman" w:hAnsi="Times New Roman" w:cs="Times New Roman"/>
          <w:color w:val="3C78D8"/>
          <w:sz w:val="24"/>
          <w:szCs w:val="24"/>
        </w:rPr>
        <w:t>. Color: Gris, 50%.</w:t>
      </w:r>
      <w:r>
        <w:rPr>
          <w:noProof/>
          <w:lang w:val="es-AR" w:eastAsia="es-AR" w:bidi="ar-SA"/>
        </w:rPr>
        <mc:AlternateContent>
          <mc:Choice Requires="wpg">
            <w:drawing>
              <wp:anchor distT="0" distB="0" distL="114300" distR="114300" simplePos="0" relativeHeight="251658240" behindDoc="0" locked="0" layoutInCell="1" hidden="0" allowOverlap="1" wp14:anchorId="4ACB7011" wp14:editId="79972C44">
                <wp:simplePos x="0" y="0"/>
                <wp:positionH relativeFrom="column">
                  <wp:posOffset>2946400</wp:posOffset>
                </wp:positionH>
                <wp:positionV relativeFrom="paragraph">
                  <wp:posOffset>50800</wp:posOffset>
                </wp:positionV>
                <wp:extent cx="1024390" cy="102367"/>
                <wp:effectExtent l="0" t="0" r="0" b="0"/>
                <wp:wrapNone/>
                <wp:docPr id="22" name="22 Forma libre"/>
                <wp:cNvGraphicFramePr/>
                <a:graphic xmlns:a="http://schemas.openxmlformats.org/drawingml/2006/main">
                  <a:graphicData uri="http://schemas.microsoft.com/office/word/2010/wordprocessingShape">
                    <wps:wsp>
                      <wps:cNvSpPr/>
                      <wps:spPr>
                        <a:xfrm rot="10800000">
                          <a:off x="4865580" y="3760560"/>
                          <a:ext cx="960840" cy="38880"/>
                        </a:xfrm>
                        <a:custGeom>
                          <a:avLst/>
                          <a:gdLst/>
                          <a:ahLst/>
                          <a:cxnLst/>
                          <a:rect l="l" t="t" r="r" b="b"/>
                          <a:pathLst>
                            <a:path w="21600" h="21600" extrusionOk="0">
                              <a:moveTo>
                                <a:pt x="0" y="0"/>
                              </a:moveTo>
                              <a:lnTo>
                                <a:pt x="21600" y="21600"/>
                              </a:lnTo>
                            </a:path>
                          </a:pathLst>
                        </a:custGeom>
                        <a:noFill/>
                        <a:ln w="12600" cap="flat" cmpd="sng">
                          <a:solidFill>
                            <a:srgbClr val="7F7F7F"/>
                          </a:solidFill>
                          <a:prstDash val="solid"/>
                          <a:round/>
                          <a:headEnd type="triangle" w="med" len="med"/>
                          <a:tailEnd type="triangle" w="med" len="med"/>
                        </a:ln>
                      </wps:spPr>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2946400</wp:posOffset>
                </wp:positionH>
                <wp:positionV relativeFrom="paragraph">
                  <wp:posOffset>50800</wp:posOffset>
                </wp:positionV>
                <wp:extent cx="1024390" cy="102367"/>
                <wp:effectExtent b="0" l="0" r="0" t="0"/>
                <wp:wrapNone/>
                <wp:docPr id="2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024390" cy="102367"/>
                        </a:xfrm>
                        <a:prstGeom prst="rect"/>
                        <a:ln/>
                      </pic:spPr>
                    </pic:pic>
                  </a:graphicData>
                </a:graphic>
              </wp:anchor>
            </w:drawing>
          </mc:Fallback>
        </mc:AlternateContent>
      </w:r>
    </w:p>
    <w:p w:rsidR="009735A2" w:rsidRDefault="00E108FD">
      <w:pPr>
        <w:pStyle w:val="LO-norma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3C78D8"/>
          <w:sz w:val="24"/>
          <w:szCs w:val="24"/>
        </w:rPr>
        <w:t>Texto de Cuadros / Figuras:</w:t>
      </w:r>
      <w:r>
        <w:rPr>
          <w:rFonts w:ascii="Times New Roman" w:eastAsia="Times New Roman" w:hAnsi="Times New Roman" w:cs="Times New Roman"/>
          <w:color w:val="3C78D8"/>
          <w:sz w:val="24"/>
          <w:szCs w:val="24"/>
        </w:rPr>
        <w:t xml:space="preserve"> Tamaño 9 pts.</w:t>
      </w:r>
      <w:r>
        <w:rPr>
          <w:rFonts w:ascii="Times New Roman" w:eastAsia="Times New Roman" w:hAnsi="Times New Roman" w:cs="Times New Roman"/>
          <w:color w:val="3C78D8"/>
        </w:rPr>
        <w:t xml:space="preserve"> </w:t>
      </w:r>
    </w:p>
    <w:p w:rsidR="009735A2" w:rsidRDefault="00E108FD">
      <w:pPr>
        <w:pStyle w:val="LO-normal"/>
        <w:pBdr>
          <w:top w:val="nil"/>
          <w:left w:val="nil"/>
          <w:bottom w:val="nil"/>
          <w:right w:val="nil"/>
          <w:between w:val="nil"/>
        </w:pBdr>
        <w:spacing w:after="200" w:line="276" w:lineRule="auto"/>
        <w:rPr>
          <w:rFonts w:ascii="Times New Roman" w:eastAsia="Times New Roman" w:hAnsi="Times New Roman" w:cs="Times New Roman"/>
          <w:color w:val="000000"/>
        </w:rPr>
      </w:pPr>
      <w:r>
        <w:rPr>
          <w:noProof/>
          <w:color w:val="000000"/>
          <w:lang w:val="es-AR" w:eastAsia="es-AR" w:bidi="ar-SA"/>
        </w:rPr>
        <w:lastRenderedPageBreak/>
        <w:drawing>
          <wp:inline distT="0" distB="0" distL="0" distR="0" wp14:anchorId="378A22B7" wp14:editId="4962A39E">
            <wp:extent cx="4280535" cy="641985"/>
            <wp:effectExtent l="0" t="0" r="0" b="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4280535" cy="641985"/>
                    </a:xfrm>
                    <a:prstGeom prst="rect">
                      <a:avLst/>
                    </a:prstGeom>
                    <a:ln/>
                  </pic:spPr>
                </pic:pic>
              </a:graphicData>
            </a:graphic>
          </wp:inline>
        </w:drawing>
      </w:r>
    </w:p>
    <w:p w:rsidR="009735A2" w:rsidRDefault="00E108FD">
      <w:pPr>
        <w:pStyle w:val="LO-normal"/>
        <w:pBdr>
          <w:top w:val="nil"/>
          <w:left w:val="nil"/>
          <w:bottom w:val="nil"/>
          <w:right w:val="nil"/>
          <w:between w:val="nil"/>
        </w:pBdr>
        <w:spacing w:line="288" w:lineRule="auto"/>
        <w:rPr>
          <w:rFonts w:ascii="Times New Roman" w:eastAsia="Times New Roman" w:hAnsi="Times New Roman" w:cs="Times New Roman"/>
          <w:color w:val="3C78D8"/>
          <w:sz w:val="24"/>
          <w:szCs w:val="24"/>
        </w:rPr>
      </w:pPr>
      <w:r>
        <w:rPr>
          <w:rFonts w:ascii="Times New Roman" w:eastAsia="Times New Roman" w:hAnsi="Times New Roman" w:cs="Times New Roman"/>
          <w:b/>
          <w:color w:val="3C78D8"/>
          <w:sz w:val="24"/>
          <w:szCs w:val="24"/>
        </w:rPr>
        <w:t>Epígrafe:</w:t>
      </w:r>
      <w:r>
        <w:rPr>
          <w:rFonts w:ascii="Times New Roman" w:eastAsia="Times New Roman" w:hAnsi="Times New Roman" w:cs="Times New Roman"/>
          <w:color w:val="3C78D8"/>
          <w:sz w:val="24"/>
          <w:szCs w:val="24"/>
        </w:rPr>
        <w:t xml:space="preserve"> Tamaño 9 pts., alineación centro. </w:t>
      </w:r>
    </w:p>
    <w:p w:rsidR="009735A2" w:rsidRDefault="00E108FD">
      <w:pPr>
        <w:pStyle w:val="LO-normal"/>
        <w:pBdr>
          <w:top w:val="nil"/>
          <w:left w:val="nil"/>
          <w:bottom w:val="nil"/>
          <w:right w:val="nil"/>
          <w:between w:val="nil"/>
        </w:pBdr>
        <w:spacing w:line="288" w:lineRule="auto"/>
        <w:jc w:val="center"/>
        <w:rPr>
          <w:color w:val="000000"/>
        </w:rPr>
      </w:pPr>
      <w:r>
        <w:rPr>
          <w:rFonts w:ascii="Times New Roman" w:eastAsia="Times New Roman" w:hAnsi="Times New Roman" w:cs="Times New Roman"/>
          <w:color w:val="000000"/>
          <w:sz w:val="18"/>
          <w:szCs w:val="18"/>
        </w:rPr>
        <w:t>Figura 2. Proceso de ‘</w:t>
      </w:r>
      <w:proofErr w:type="spellStart"/>
      <w:r>
        <w:rPr>
          <w:rFonts w:ascii="Times New Roman" w:eastAsia="Times New Roman" w:hAnsi="Times New Roman" w:cs="Times New Roman"/>
          <w:color w:val="000000"/>
          <w:sz w:val="18"/>
          <w:szCs w:val="18"/>
        </w:rPr>
        <w:t>desentencialización</w:t>
      </w:r>
      <w:proofErr w:type="spellEnd"/>
      <w:r>
        <w:rPr>
          <w:rFonts w:ascii="Times New Roman" w:eastAsia="Times New Roman" w:hAnsi="Times New Roman" w:cs="Times New Roman"/>
          <w:color w:val="000000"/>
          <w:sz w:val="18"/>
          <w:szCs w:val="18"/>
        </w:rPr>
        <w:t xml:space="preserve">’ (Fuente: </w:t>
      </w:r>
      <w:proofErr w:type="spellStart"/>
      <w:r>
        <w:rPr>
          <w:rFonts w:ascii="Times New Roman" w:eastAsia="Times New Roman" w:hAnsi="Times New Roman" w:cs="Times New Roman"/>
          <w:color w:val="000000"/>
          <w:sz w:val="18"/>
          <w:szCs w:val="18"/>
        </w:rPr>
        <w:t>Lehmann</w:t>
      </w:r>
      <w:proofErr w:type="spellEnd"/>
      <w:r>
        <w:rPr>
          <w:rFonts w:ascii="Times New Roman" w:eastAsia="Times New Roman" w:hAnsi="Times New Roman" w:cs="Times New Roman"/>
          <w:color w:val="000000"/>
          <w:sz w:val="18"/>
          <w:szCs w:val="18"/>
        </w:rPr>
        <w:t>, 1988)</w:t>
      </w:r>
    </w:p>
    <w:p w:rsidR="009735A2" w:rsidRDefault="00E108FD">
      <w:pPr>
        <w:pStyle w:val="LO-normal"/>
        <w:pBdr>
          <w:top w:val="nil"/>
          <w:left w:val="nil"/>
          <w:bottom w:val="nil"/>
          <w:right w:val="nil"/>
          <w:between w:val="nil"/>
        </w:pBdr>
        <w:spacing w:line="288" w:lineRule="auto"/>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2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w:t>
      </w:r>
      <w:r>
        <w:rPr>
          <w:noProof/>
          <w:lang w:val="es-AR" w:eastAsia="es-AR" w:bidi="ar-SA"/>
        </w:rPr>
        <mc:AlternateContent>
          <mc:Choice Requires="wpg">
            <w:drawing>
              <wp:anchor distT="0" distB="0" distL="114300" distR="114300" simplePos="0" relativeHeight="251659264" behindDoc="0" locked="0" layoutInCell="1" hidden="0" allowOverlap="1" wp14:anchorId="682BB5C5" wp14:editId="6FE92A71">
                <wp:simplePos x="0" y="0"/>
                <wp:positionH relativeFrom="column">
                  <wp:posOffset>3162300</wp:posOffset>
                </wp:positionH>
                <wp:positionV relativeFrom="paragraph">
                  <wp:posOffset>101600</wp:posOffset>
                </wp:positionV>
                <wp:extent cx="1005839" cy="71118"/>
                <wp:effectExtent l="0" t="0" r="0" b="0"/>
                <wp:wrapNone/>
                <wp:docPr id="21" name="21 Forma libre"/>
                <wp:cNvGraphicFramePr/>
                <a:graphic xmlns:a="http://schemas.openxmlformats.org/drawingml/2006/main">
                  <a:graphicData uri="http://schemas.microsoft.com/office/word/2010/wordprocessingShape">
                    <wps:wsp>
                      <wps:cNvSpPr/>
                      <wps:spPr>
                        <a:xfrm rot="10800000">
                          <a:off x="4867200" y="3768480"/>
                          <a:ext cx="957600" cy="23040"/>
                        </a:xfrm>
                        <a:custGeom>
                          <a:avLst/>
                          <a:gdLst/>
                          <a:ahLst/>
                          <a:cxnLst/>
                          <a:rect l="l" t="t" r="r" b="b"/>
                          <a:pathLst>
                            <a:path w="21600" h="21600" extrusionOk="0">
                              <a:moveTo>
                                <a:pt x="0" y="0"/>
                              </a:moveTo>
                              <a:lnTo>
                                <a:pt x="21600" y="21600"/>
                              </a:lnTo>
                            </a:path>
                          </a:pathLst>
                        </a:custGeom>
                        <a:noFill/>
                        <a:ln w="9525" cap="flat" cmpd="sng">
                          <a:solidFill>
                            <a:srgbClr val="7F7F7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3162300</wp:posOffset>
                </wp:positionH>
                <wp:positionV relativeFrom="paragraph">
                  <wp:posOffset>101600</wp:posOffset>
                </wp:positionV>
                <wp:extent cx="1005839" cy="71118"/>
                <wp:effectExtent b="0" l="0" r="0" t="0"/>
                <wp:wrapNone/>
                <wp:docPr id="2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005839" cy="71118"/>
                        </a:xfrm>
                        <a:prstGeom prst="rect"/>
                        <a:ln/>
                      </pic:spPr>
                    </pic:pic>
                  </a:graphicData>
                </a:graphic>
              </wp:anchor>
            </w:drawing>
          </mc:Fallback>
        </mc:AlternateContent>
      </w:r>
    </w:p>
    <w:p w:rsidR="009735A2" w:rsidRDefault="00E108FD">
      <w:pPr>
        <w:pStyle w:val="LO-normal"/>
        <w:pBdr>
          <w:top w:val="nil"/>
          <w:left w:val="nil"/>
          <w:bottom w:val="nil"/>
          <w:right w:val="nil"/>
          <w:between w:val="nil"/>
        </w:pBdr>
        <w:spacing w:line="288" w:lineRule="auto"/>
        <w:rPr>
          <w:rFonts w:ascii="Times New Roman" w:eastAsia="Times New Roman" w:hAnsi="Times New Roman" w:cs="Times New Roman"/>
          <w:color w:val="3C78D8"/>
          <w:sz w:val="24"/>
          <w:szCs w:val="24"/>
        </w:rPr>
      </w:pPr>
      <w:r>
        <w:rPr>
          <w:rFonts w:ascii="Times New Roman" w:eastAsia="Times New Roman" w:hAnsi="Times New Roman" w:cs="Times New Roman"/>
          <w:b/>
          <w:color w:val="3C78D8"/>
          <w:sz w:val="24"/>
          <w:szCs w:val="24"/>
        </w:rPr>
        <w:t>Líneas:</w:t>
      </w:r>
      <w:r>
        <w:rPr>
          <w:rFonts w:ascii="Times New Roman" w:eastAsia="Times New Roman" w:hAnsi="Times New Roman" w:cs="Times New Roman"/>
          <w:color w:val="3C78D8"/>
          <w:sz w:val="24"/>
          <w:szCs w:val="24"/>
        </w:rPr>
        <w:t xml:space="preserve"> ½ </w:t>
      </w:r>
      <w:proofErr w:type="spellStart"/>
      <w:r>
        <w:rPr>
          <w:rFonts w:ascii="Times New Roman" w:eastAsia="Times New Roman" w:hAnsi="Times New Roman" w:cs="Times New Roman"/>
          <w:color w:val="3C78D8"/>
          <w:sz w:val="24"/>
          <w:szCs w:val="24"/>
        </w:rPr>
        <w:t>pto</w:t>
      </w:r>
      <w:proofErr w:type="spellEnd"/>
      <w:r>
        <w:rPr>
          <w:rFonts w:ascii="Times New Roman" w:eastAsia="Times New Roman" w:hAnsi="Times New Roman" w:cs="Times New Roman"/>
          <w:color w:val="3C78D8"/>
          <w:sz w:val="24"/>
          <w:szCs w:val="24"/>
        </w:rPr>
        <w:t xml:space="preserve">. Color: Gris 50%. </w:t>
      </w:r>
    </w:p>
    <w:p w:rsidR="009735A2" w:rsidRDefault="00E108FD">
      <w:pPr>
        <w:pStyle w:val="LO-normal"/>
        <w:pBdr>
          <w:top w:val="nil"/>
          <w:left w:val="nil"/>
          <w:bottom w:val="nil"/>
          <w:right w:val="nil"/>
          <w:between w:val="nil"/>
        </w:pBdr>
        <w:spacing w:line="288"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3C78D8"/>
          <w:sz w:val="24"/>
          <w:szCs w:val="24"/>
        </w:rPr>
        <w:t>Texto de cuadros / figuras:</w:t>
      </w:r>
      <w:r>
        <w:rPr>
          <w:rFonts w:ascii="Times New Roman" w:eastAsia="Times New Roman" w:hAnsi="Times New Roman" w:cs="Times New Roman"/>
          <w:color w:val="3C78D8"/>
          <w:sz w:val="24"/>
          <w:szCs w:val="24"/>
        </w:rPr>
        <w:t xml:space="preserve"> Tamaño 9 pts.</w:t>
      </w:r>
    </w:p>
    <w:tbl>
      <w:tblPr>
        <w:tblStyle w:val="a3"/>
        <w:tblW w:w="702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36"/>
        <w:gridCol w:w="1440"/>
        <w:gridCol w:w="2072"/>
        <w:gridCol w:w="2072"/>
      </w:tblGrid>
      <w:tr w:rsidR="009735A2">
        <w:trPr>
          <w:trHeight w:val="342"/>
          <w:jc w:val="center"/>
        </w:trPr>
        <w:tc>
          <w:tcPr>
            <w:tcW w:w="2877"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Nivel de escolaridad</w:t>
            </w:r>
          </w:p>
        </w:tc>
        <w:tc>
          <w:tcPr>
            <w:tcW w:w="2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Proporción de</w:t>
            </w:r>
          </w:p>
          <w:p w:rsidR="009735A2" w:rsidRDefault="00E108FD">
            <w:pPr>
              <w:pStyle w:val="LO-normal"/>
              <w:pBdr>
                <w:top w:val="nil"/>
                <w:left w:val="nil"/>
                <w:bottom w:val="nil"/>
                <w:right w:val="nil"/>
                <w:between w:val="nil"/>
              </w:pBd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nominalizaciones</w:t>
            </w:r>
          </w:p>
        </w:tc>
        <w:tc>
          <w:tcPr>
            <w:tcW w:w="2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Proporción de</w:t>
            </w:r>
          </w:p>
          <w:p w:rsidR="009735A2" w:rsidRDefault="00E108FD">
            <w:pPr>
              <w:pStyle w:val="LO-normal"/>
              <w:pBdr>
                <w:top w:val="nil"/>
                <w:left w:val="nil"/>
                <w:bottom w:val="nil"/>
                <w:right w:val="nil"/>
                <w:between w:val="nil"/>
              </w:pBdr>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verbos</w:t>
            </w:r>
          </w:p>
        </w:tc>
      </w:tr>
      <w:tr w:rsidR="009735A2">
        <w:trPr>
          <w:trHeight w:val="234"/>
          <w:jc w:val="center"/>
        </w:trPr>
        <w:tc>
          <w:tcPr>
            <w:tcW w:w="1437"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tcPr>
          <w:p w:rsidR="009735A2" w:rsidRDefault="00E108FD">
            <w:pPr>
              <w:pStyle w:val="LO-normal"/>
              <w:pBdr>
                <w:top w:val="nil"/>
                <w:left w:val="nil"/>
                <w:bottom w:val="nil"/>
                <w:right w:val="nil"/>
                <w:between w:val="nil"/>
              </w:pBdr>
              <w:spacing w:before="40" w:after="40"/>
              <w:ind w:left="60" w:right="6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6to grado</w:t>
            </w:r>
          </w:p>
        </w:tc>
        <w:tc>
          <w:tcPr>
            <w:tcW w:w="1440"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Media</w:t>
            </w:r>
          </w:p>
        </w:tc>
        <w:tc>
          <w:tcPr>
            <w:tcW w:w="207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11,42</w:t>
            </w:r>
          </w:p>
        </w:tc>
        <w:tc>
          <w:tcPr>
            <w:tcW w:w="207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88,56</w:t>
            </w:r>
          </w:p>
        </w:tc>
      </w:tr>
      <w:tr w:rsidR="009735A2">
        <w:trPr>
          <w:trHeight w:val="221"/>
          <w:jc w:val="center"/>
        </w:trPr>
        <w:tc>
          <w:tcPr>
            <w:tcW w:w="1437" w:type="dxa"/>
            <w:vMerge/>
            <w:tcBorders>
              <w:top w:val="single" w:sz="4" w:space="0" w:color="808080"/>
              <w:left w:val="single" w:sz="4" w:space="0" w:color="808080"/>
              <w:bottom w:val="single" w:sz="4" w:space="0" w:color="808080"/>
              <w:right w:val="single" w:sz="4" w:space="0" w:color="808080"/>
            </w:tcBorders>
            <w:shd w:val="clear" w:color="auto" w:fill="FFFFFF"/>
            <w:vAlign w:val="center"/>
          </w:tcPr>
          <w:p w:rsidR="009735A2" w:rsidRDefault="009735A2">
            <w:pPr>
              <w:pStyle w:val="LO-normal"/>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440"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Desv</w:t>
            </w:r>
            <w:proofErr w:type="spellEnd"/>
            <w:r>
              <w:rPr>
                <w:rFonts w:ascii="Times New Roman" w:eastAsia="Times New Roman" w:hAnsi="Times New Roman" w:cs="Times New Roman"/>
                <w:color w:val="000000"/>
                <w:sz w:val="18"/>
                <w:szCs w:val="18"/>
              </w:rPr>
              <w:t xml:space="preserve">. </w:t>
            </w:r>
            <w:proofErr w:type="spellStart"/>
            <w:proofErr w:type="gramStart"/>
            <w:r>
              <w:rPr>
                <w:rFonts w:ascii="Times New Roman" w:eastAsia="Times New Roman" w:hAnsi="Times New Roman" w:cs="Times New Roman"/>
                <w:color w:val="000000"/>
                <w:sz w:val="18"/>
                <w:szCs w:val="18"/>
              </w:rPr>
              <w:t>típ</w:t>
            </w:r>
            <w:proofErr w:type="spellEnd"/>
            <w:proofErr w:type="gramEnd"/>
            <w:r>
              <w:rPr>
                <w:rFonts w:ascii="Times New Roman" w:eastAsia="Times New Roman" w:hAnsi="Times New Roman" w:cs="Times New Roman"/>
                <w:color w:val="000000"/>
                <w:sz w:val="18"/>
                <w:szCs w:val="18"/>
              </w:rPr>
              <w:t>.</w:t>
            </w:r>
          </w:p>
        </w:tc>
        <w:tc>
          <w:tcPr>
            <w:tcW w:w="207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6,48</w:t>
            </w:r>
          </w:p>
        </w:tc>
        <w:tc>
          <w:tcPr>
            <w:tcW w:w="207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6,48</w:t>
            </w:r>
          </w:p>
        </w:tc>
      </w:tr>
      <w:tr w:rsidR="009735A2">
        <w:trPr>
          <w:trHeight w:val="234"/>
          <w:jc w:val="center"/>
        </w:trPr>
        <w:tc>
          <w:tcPr>
            <w:tcW w:w="1437"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tcPr>
          <w:p w:rsidR="009735A2" w:rsidRDefault="00E108FD">
            <w:pPr>
              <w:pStyle w:val="LO-normal"/>
              <w:pBdr>
                <w:top w:val="nil"/>
                <w:left w:val="nil"/>
                <w:bottom w:val="nil"/>
                <w:right w:val="nil"/>
                <w:between w:val="nil"/>
              </w:pBdr>
              <w:spacing w:before="40" w:after="40"/>
              <w:ind w:left="60" w:right="6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3er año</w:t>
            </w:r>
          </w:p>
        </w:tc>
        <w:tc>
          <w:tcPr>
            <w:tcW w:w="1440"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Media</w:t>
            </w:r>
          </w:p>
        </w:tc>
        <w:tc>
          <w:tcPr>
            <w:tcW w:w="207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22,23</w:t>
            </w:r>
          </w:p>
        </w:tc>
        <w:tc>
          <w:tcPr>
            <w:tcW w:w="207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77,76</w:t>
            </w:r>
          </w:p>
        </w:tc>
      </w:tr>
      <w:tr w:rsidR="009735A2">
        <w:trPr>
          <w:trHeight w:val="221"/>
          <w:jc w:val="center"/>
        </w:trPr>
        <w:tc>
          <w:tcPr>
            <w:tcW w:w="1437" w:type="dxa"/>
            <w:vMerge/>
            <w:tcBorders>
              <w:top w:val="single" w:sz="4" w:space="0" w:color="808080"/>
              <w:left w:val="single" w:sz="4" w:space="0" w:color="808080"/>
              <w:bottom w:val="single" w:sz="4" w:space="0" w:color="808080"/>
              <w:right w:val="single" w:sz="4" w:space="0" w:color="808080"/>
            </w:tcBorders>
            <w:shd w:val="clear" w:color="auto" w:fill="FFFFFF"/>
            <w:vAlign w:val="center"/>
          </w:tcPr>
          <w:p w:rsidR="009735A2" w:rsidRDefault="009735A2">
            <w:pPr>
              <w:pStyle w:val="LO-normal"/>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440"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Desv</w:t>
            </w:r>
            <w:proofErr w:type="spellEnd"/>
            <w:r>
              <w:rPr>
                <w:rFonts w:ascii="Times New Roman" w:eastAsia="Times New Roman" w:hAnsi="Times New Roman" w:cs="Times New Roman"/>
                <w:color w:val="000000"/>
                <w:sz w:val="18"/>
                <w:szCs w:val="18"/>
              </w:rPr>
              <w:t xml:space="preserve">. </w:t>
            </w:r>
            <w:proofErr w:type="spellStart"/>
            <w:proofErr w:type="gramStart"/>
            <w:r>
              <w:rPr>
                <w:rFonts w:ascii="Times New Roman" w:eastAsia="Times New Roman" w:hAnsi="Times New Roman" w:cs="Times New Roman"/>
                <w:color w:val="000000"/>
                <w:sz w:val="18"/>
                <w:szCs w:val="18"/>
              </w:rPr>
              <w:t>típ</w:t>
            </w:r>
            <w:proofErr w:type="spellEnd"/>
            <w:proofErr w:type="gramEnd"/>
            <w:r>
              <w:rPr>
                <w:rFonts w:ascii="Times New Roman" w:eastAsia="Times New Roman" w:hAnsi="Times New Roman" w:cs="Times New Roman"/>
                <w:color w:val="000000"/>
                <w:sz w:val="18"/>
                <w:szCs w:val="18"/>
              </w:rPr>
              <w:t>.</w:t>
            </w:r>
          </w:p>
        </w:tc>
        <w:tc>
          <w:tcPr>
            <w:tcW w:w="207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8,33</w:t>
            </w:r>
          </w:p>
        </w:tc>
        <w:tc>
          <w:tcPr>
            <w:tcW w:w="207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8,33</w:t>
            </w:r>
          </w:p>
        </w:tc>
      </w:tr>
      <w:tr w:rsidR="009735A2">
        <w:trPr>
          <w:trHeight w:val="234"/>
          <w:jc w:val="center"/>
        </w:trPr>
        <w:tc>
          <w:tcPr>
            <w:tcW w:w="1437" w:type="dxa"/>
            <w:vMerge w:val="restart"/>
            <w:tcBorders>
              <w:top w:val="single" w:sz="4" w:space="0" w:color="808080"/>
              <w:left w:val="single" w:sz="4" w:space="0" w:color="808080"/>
              <w:bottom w:val="single" w:sz="4" w:space="0" w:color="808080"/>
              <w:right w:val="single" w:sz="4" w:space="0" w:color="808080"/>
            </w:tcBorders>
            <w:shd w:val="clear" w:color="auto" w:fill="FFFFFF"/>
            <w:vAlign w:val="center"/>
          </w:tcPr>
          <w:p w:rsidR="009735A2" w:rsidRDefault="00E108FD">
            <w:pPr>
              <w:pStyle w:val="LO-normal"/>
              <w:pBdr>
                <w:top w:val="nil"/>
                <w:left w:val="nil"/>
                <w:bottom w:val="nil"/>
                <w:right w:val="nil"/>
                <w:between w:val="nil"/>
              </w:pBdr>
              <w:spacing w:before="40" w:after="40"/>
              <w:ind w:left="60" w:right="6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6to año</w:t>
            </w:r>
          </w:p>
        </w:tc>
        <w:tc>
          <w:tcPr>
            <w:tcW w:w="1440"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Media</w:t>
            </w:r>
          </w:p>
        </w:tc>
        <w:tc>
          <w:tcPr>
            <w:tcW w:w="207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31,75</w:t>
            </w:r>
          </w:p>
        </w:tc>
        <w:tc>
          <w:tcPr>
            <w:tcW w:w="2072"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68,38</w:t>
            </w:r>
          </w:p>
        </w:tc>
      </w:tr>
      <w:tr w:rsidR="009735A2">
        <w:trPr>
          <w:trHeight w:val="221"/>
          <w:jc w:val="center"/>
        </w:trPr>
        <w:tc>
          <w:tcPr>
            <w:tcW w:w="1437" w:type="dxa"/>
            <w:vMerge/>
            <w:tcBorders>
              <w:top w:val="single" w:sz="4" w:space="0" w:color="808080"/>
              <w:left w:val="single" w:sz="4" w:space="0" w:color="808080"/>
              <w:bottom w:val="single" w:sz="4" w:space="0" w:color="808080"/>
              <w:right w:val="single" w:sz="4" w:space="0" w:color="808080"/>
            </w:tcBorders>
            <w:shd w:val="clear" w:color="auto" w:fill="FFFFFF"/>
            <w:vAlign w:val="center"/>
          </w:tcPr>
          <w:p w:rsidR="009735A2" w:rsidRDefault="009735A2">
            <w:pPr>
              <w:pStyle w:val="LO-normal"/>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rPr>
            </w:pPr>
          </w:p>
        </w:tc>
        <w:tc>
          <w:tcPr>
            <w:tcW w:w="144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Desv</w:t>
            </w:r>
            <w:proofErr w:type="spellEnd"/>
            <w:r>
              <w:rPr>
                <w:rFonts w:ascii="Times New Roman" w:eastAsia="Times New Roman" w:hAnsi="Times New Roman" w:cs="Times New Roman"/>
                <w:color w:val="000000"/>
                <w:sz w:val="18"/>
                <w:szCs w:val="18"/>
              </w:rPr>
              <w:t xml:space="preserve">. </w:t>
            </w:r>
            <w:proofErr w:type="spellStart"/>
            <w:proofErr w:type="gramStart"/>
            <w:r>
              <w:rPr>
                <w:rFonts w:ascii="Times New Roman" w:eastAsia="Times New Roman" w:hAnsi="Times New Roman" w:cs="Times New Roman"/>
                <w:color w:val="000000"/>
                <w:sz w:val="18"/>
                <w:szCs w:val="18"/>
              </w:rPr>
              <w:t>típ</w:t>
            </w:r>
            <w:proofErr w:type="spellEnd"/>
            <w:proofErr w:type="gramEnd"/>
            <w:r>
              <w:rPr>
                <w:rFonts w:ascii="Times New Roman" w:eastAsia="Times New Roman" w:hAnsi="Times New Roman" w:cs="Times New Roman"/>
                <w:color w:val="000000"/>
                <w:sz w:val="18"/>
                <w:szCs w:val="18"/>
              </w:rPr>
              <w:t>.</w:t>
            </w:r>
          </w:p>
        </w:tc>
        <w:tc>
          <w:tcPr>
            <w:tcW w:w="2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7,38</w:t>
            </w:r>
          </w:p>
        </w:tc>
        <w:tc>
          <w:tcPr>
            <w:tcW w:w="20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735A2" w:rsidRDefault="00E108FD">
            <w:pPr>
              <w:pStyle w:val="LO-normal"/>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7,45</w:t>
            </w:r>
          </w:p>
        </w:tc>
      </w:tr>
    </w:tbl>
    <w:p w:rsidR="009735A2" w:rsidRDefault="009735A2">
      <w:pPr>
        <w:pStyle w:val="LO-normal"/>
        <w:pBdr>
          <w:top w:val="nil"/>
          <w:left w:val="nil"/>
          <w:bottom w:val="nil"/>
          <w:right w:val="nil"/>
          <w:between w:val="nil"/>
        </w:pBdr>
        <w:spacing w:line="288" w:lineRule="auto"/>
        <w:ind w:firstLine="340"/>
        <w:jc w:val="both"/>
        <w:rPr>
          <w:rFonts w:ascii="Times New Roman" w:eastAsia="Times New Roman" w:hAnsi="Times New Roman" w:cs="Times New Roman"/>
          <w:color w:val="000000"/>
          <w:sz w:val="20"/>
          <w:szCs w:val="20"/>
        </w:rPr>
      </w:pPr>
    </w:p>
    <w:p w:rsidR="009735A2" w:rsidRDefault="00E108FD">
      <w:pPr>
        <w:pStyle w:val="LO-normal"/>
        <w:pBdr>
          <w:top w:val="nil"/>
          <w:left w:val="nil"/>
          <w:bottom w:val="nil"/>
          <w:right w:val="nil"/>
          <w:between w:val="nil"/>
        </w:pBdr>
        <w:spacing w:line="288" w:lineRule="auto"/>
        <w:rPr>
          <w:rFonts w:ascii="Times New Roman" w:eastAsia="Times New Roman" w:hAnsi="Times New Roman" w:cs="Times New Roman"/>
          <w:color w:val="3C78D8"/>
          <w:sz w:val="24"/>
          <w:szCs w:val="24"/>
        </w:rPr>
      </w:pPr>
      <w:r>
        <w:rPr>
          <w:rFonts w:ascii="Times New Roman" w:eastAsia="Times New Roman" w:hAnsi="Times New Roman" w:cs="Times New Roman"/>
          <w:b/>
          <w:color w:val="3C78D8"/>
          <w:sz w:val="24"/>
          <w:szCs w:val="24"/>
        </w:rPr>
        <w:t>Epígrafe:</w:t>
      </w:r>
      <w:r>
        <w:rPr>
          <w:rFonts w:ascii="Times New Roman" w:eastAsia="Times New Roman" w:hAnsi="Times New Roman" w:cs="Times New Roman"/>
          <w:color w:val="3C78D8"/>
          <w:sz w:val="24"/>
          <w:szCs w:val="24"/>
        </w:rPr>
        <w:t xml:space="preserve"> Tamaño 9 pts., alineado centro.</w:t>
      </w:r>
    </w:p>
    <w:p w:rsidR="009735A2" w:rsidRDefault="00E108FD">
      <w:pPr>
        <w:pStyle w:val="LO-normal"/>
        <w:pBdr>
          <w:top w:val="nil"/>
          <w:left w:val="nil"/>
          <w:bottom w:val="nil"/>
          <w:right w:val="nil"/>
          <w:between w:val="nil"/>
        </w:pBdr>
        <w:spacing w:line="288"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Cuadro 2. Proporción de nominalizaciones y verbos, basada en el total de contenido predicativo, según el nivel de escolarización</w:t>
      </w:r>
    </w:p>
    <w:p w:rsidR="009735A2" w:rsidRDefault="009735A2">
      <w:pPr>
        <w:pStyle w:val="LO-normal"/>
        <w:pBdr>
          <w:top w:val="nil"/>
          <w:left w:val="nil"/>
          <w:bottom w:val="nil"/>
          <w:right w:val="nil"/>
          <w:between w:val="nil"/>
        </w:pBdr>
        <w:spacing w:after="200" w:line="276" w:lineRule="auto"/>
        <w:rPr>
          <w:rFonts w:ascii="Times New Roman" w:eastAsia="Times New Roman" w:hAnsi="Times New Roman" w:cs="Times New Roman"/>
          <w:color w:val="000000"/>
        </w:rPr>
      </w:pPr>
    </w:p>
    <w:p w:rsidR="009735A2" w:rsidRDefault="00E108FD">
      <w:pPr>
        <w:pStyle w:val="LO-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Pr>
          <w:noProof/>
          <w:color w:val="000000"/>
          <w:lang w:val="es-AR" w:eastAsia="es-AR" w:bidi="ar-SA"/>
        </w:rPr>
        <w:drawing>
          <wp:inline distT="0" distB="0" distL="0" distR="0">
            <wp:extent cx="2811145" cy="1579880"/>
            <wp:effectExtent l="0" t="0" r="0" b="0"/>
            <wp:docPr id="24" name="image1.jpg" descr="C:\Users\Ceci\AppData\Local\Microsoft\Windows\INetCache\Content.Word\02.jpg"/>
            <wp:cNvGraphicFramePr/>
            <a:graphic xmlns:a="http://schemas.openxmlformats.org/drawingml/2006/main">
              <a:graphicData uri="http://schemas.openxmlformats.org/drawingml/2006/picture">
                <pic:pic xmlns:pic="http://schemas.openxmlformats.org/drawingml/2006/picture">
                  <pic:nvPicPr>
                    <pic:cNvPr id="0" name="image1.jpg" descr="C:\Users\Ceci\AppData\Local\Microsoft\Windows\INetCache\Content.Word\02.jpg"/>
                    <pic:cNvPicPr preferRelativeResize="0"/>
                  </pic:nvPicPr>
                  <pic:blipFill>
                    <a:blip r:embed="rId12"/>
                    <a:srcRect/>
                    <a:stretch>
                      <a:fillRect/>
                    </a:stretch>
                  </pic:blipFill>
                  <pic:spPr>
                    <a:xfrm>
                      <a:off x="0" y="0"/>
                      <a:ext cx="2811145" cy="1579880"/>
                    </a:xfrm>
                    <a:prstGeom prst="rect">
                      <a:avLst/>
                    </a:prstGeom>
                    <a:ln/>
                  </pic:spPr>
                </pic:pic>
              </a:graphicData>
            </a:graphic>
          </wp:inline>
        </w:drawing>
      </w:r>
    </w:p>
    <w:p w:rsidR="009735A2" w:rsidRDefault="00E108FD">
      <w:pPr>
        <w:pStyle w:val="LO-normal"/>
        <w:pBdr>
          <w:top w:val="nil"/>
          <w:left w:val="nil"/>
          <w:bottom w:val="nil"/>
          <w:right w:val="nil"/>
          <w:between w:val="nil"/>
        </w:pBdr>
        <w:spacing w:line="288"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lastRenderedPageBreak/>
        <w:t xml:space="preserve">Gráfico 1. Jerarquía </w:t>
      </w:r>
      <w:proofErr w:type="spellStart"/>
      <w:r>
        <w:rPr>
          <w:rFonts w:ascii="Times New Roman" w:eastAsia="Times New Roman" w:hAnsi="Times New Roman" w:cs="Times New Roman"/>
          <w:color w:val="000000"/>
          <w:sz w:val="18"/>
          <w:szCs w:val="18"/>
        </w:rPr>
        <w:t>ilocutiva</w:t>
      </w:r>
      <w:proofErr w:type="spellEnd"/>
      <w:r>
        <w:rPr>
          <w:rFonts w:ascii="Times New Roman" w:eastAsia="Times New Roman" w:hAnsi="Times New Roman" w:cs="Times New Roman"/>
          <w:color w:val="000000"/>
          <w:sz w:val="18"/>
          <w:szCs w:val="18"/>
        </w:rPr>
        <w:t xml:space="preserve"> según </w:t>
      </w:r>
      <w:proofErr w:type="spellStart"/>
      <w:r>
        <w:rPr>
          <w:rFonts w:ascii="Times New Roman" w:eastAsia="Times New Roman" w:hAnsi="Times New Roman" w:cs="Times New Roman"/>
          <w:color w:val="000000"/>
          <w:sz w:val="18"/>
          <w:szCs w:val="18"/>
        </w:rPr>
        <w:t>Brandt</w:t>
      </w:r>
      <w:proofErr w:type="spellEnd"/>
      <w:r>
        <w:rPr>
          <w:rFonts w:ascii="Times New Roman" w:eastAsia="Times New Roman" w:hAnsi="Times New Roman" w:cs="Times New Roman"/>
          <w:color w:val="000000"/>
          <w:sz w:val="18"/>
          <w:szCs w:val="18"/>
        </w:rPr>
        <w:t xml:space="preserve"> &amp; </w:t>
      </w:r>
      <w:proofErr w:type="spellStart"/>
      <w:r>
        <w:rPr>
          <w:rFonts w:ascii="Times New Roman" w:eastAsia="Times New Roman" w:hAnsi="Times New Roman" w:cs="Times New Roman"/>
          <w:color w:val="000000"/>
          <w:sz w:val="18"/>
          <w:szCs w:val="18"/>
        </w:rPr>
        <w:t>Rosengren</w:t>
      </w:r>
      <w:proofErr w:type="spellEnd"/>
      <w:r>
        <w:rPr>
          <w:rFonts w:ascii="Times New Roman" w:eastAsia="Times New Roman" w:hAnsi="Times New Roman" w:cs="Times New Roman"/>
          <w:color w:val="000000"/>
          <w:sz w:val="18"/>
          <w:szCs w:val="18"/>
        </w:rPr>
        <w:t xml:space="preserve"> (1992)</w:t>
      </w:r>
    </w:p>
    <w:p w:rsidR="009735A2" w:rsidRDefault="00E108FD">
      <w:pPr>
        <w:pStyle w:val="LO-normal"/>
        <w:pBdr>
          <w:top w:val="nil"/>
          <w:left w:val="nil"/>
          <w:bottom w:val="nil"/>
          <w:right w:val="nil"/>
          <w:between w:val="nil"/>
        </w:pBdr>
        <w:spacing w:line="276" w:lineRule="auto"/>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2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w:t>
      </w:r>
    </w:p>
    <w:p w:rsidR="009735A2" w:rsidRDefault="00E108FD">
      <w:pPr>
        <w:pStyle w:val="LO-normal"/>
        <w:pBdr>
          <w:top w:val="nil"/>
          <w:left w:val="nil"/>
          <w:bottom w:val="nil"/>
          <w:right w:val="nil"/>
          <w:between w:val="nil"/>
        </w:pBdr>
        <w:spacing w:line="288" w:lineRule="auto"/>
        <w:jc w:val="both"/>
        <w:rPr>
          <w:rFonts w:ascii="Times New Roman" w:eastAsia="Times New Roman" w:hAnsi="Times New Roman" w:cs="Times New Roman"/>
          <w:color w:val="3C78D8"/>
          <w:sz w:val="24"/>
          <w:szCs w:val="24"/>
        </w:rPr>
      </w:pPr>
      <w:r>
        <w:rPr>
          <w:rFonts w:ascii="Times New Roman" w:eastAsia="Times New Roman" w:hAnsi="Times New Roman" w:cs="Times New Roman"/>
          <w:b/>
          <w:color w:val="3C78D8"/>
          <w:sz w:val="24"/>
          <w:szCs w:val="24"/>
        </w:rPr>
        <w:t>Subtítulos</w:t>
      </w:r>
      <w:r>
        <w:rPr>
          <w:rFonts w:ascii="Times New Roman" w:eastAsia="Times New Roman" w:hAnsi="Times New Roman" w:cs="Times New Roman"/>
          <w:color w:val="3C78D8"/>
          <w:sz w:val="24"/>
          <w:szCs w:val="24"/>
        </w:rPr>
        <w:t>: Tamaño 11 pts.</w:t>
      </w:r>
    </w:p>
    <w:p w:rsidR="009735A2" w:rsidRDefault="00E108FD">
      <w:pPr>
        <w:pStyle w:val="LO-normal"/>
        <w:pBdr>
          <w:top w:val="nil"/>
          <w:left w:val="nil"/>
          <w:bottom w:val="nil"/>
          <w:right w:val="nil"/>
          <w:between w:val="nil"/>
        </w:pBdr>
        <w:spacing w:line="288"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 Descripciones para el quechua</w:t>
      </w:r>
    </w:p>
    <w:p w:rsidR="009735A2" w:rsidRDefault="00E108FD">
      <w:pPr>
        <w:pStyle w:val="LO-normal"/>
        <w:pBdr>
          <w:top w:val="nil"/>
          <w:left w:val="nil"/>
          <w:bottom w:val="nil"/>
          <w:right w:val="nil"/>
          <w:between w:val="nil"/>
        </w:pBdr>
        <w:spacing w:line="288" w:lineRule="auto"/>
        <w:jc w:val="both"/>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w:t>
      </w:r>
    </w:p>
    <w:p w:rsidR="009735A2" w:rsidRDefault="00E108FD">
      <w:pPr>
        <w:pStyle w:val="LO-normal"/>
        <w:pBdr>
          <w:top w:val="nil"/>
          <w:left w:val="nil"/>
          <w:bottom w:val="nil"/>
          <w:right w:val="nil"/>
          <w:between w:val="nil"/>
        </w:pBdr>
        <w:spacing w:line="288" w:lineRule="auto"/>
        <w:ind w:firstLine="3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Las lenguas de la familia quechua cuentan con un sistema de CR, y la mayoría de estas lenguas comparten marcadores similares: -</w:t>
      </w:r>
      <w:r>
        <w:rPr>
          <w:rFonts w:ascii="Times New Roman" w:eastAsia="Times New Roman" w:hAnsi="Times New Roman" w:cs="Times New Roman"/>
          <w:i/>
          <w:color w:val="000000"/>
          <w:sz w:val="20"/>
          <w:szCs w:val="20"/>
        </w:rPr>
        <w:t xml:space="preserve">spa </w:t>
      </w:r>
      <w:r>
        <w:rPr>
          <w:rFonts w:ascii="Times New Roman" w:eastAsia="Times New Roman" w:hAnsi="Times New Roman" w:cs="Times New Roman"/>
          <w:color w:val="000000"/>
          <w:sz w:val="20"/>
          <w:szCs w:val="20"/>
        </w:rPr>
        <w:t xml:space="preserve">(y variantes, como </w:t>
      </w:r>
      <w:r>
        <w:rPr>
          <w:rFonts w:ascii="Times New Roman" w:eastAsia="Times New Roman" w:hAnsi="Times New Roman" w:cs="Times New Roman"/>
          <w:i/>
          <w:color w:val="000000"/>
          <w:sz w:val="20"/>
          <w:szCs w:val="20"/>
        </w:rPr>
        <w:t>-</w:t>
      </w:r>
      <w:proofErr w:type="spellStart"/>
      <w:r>
        <w:rPr>
          <w:rFonts w:ascii="Times New Roman" w:eastAsia="Times New Roman" w:hAnsi="Times New Roman" w:cs="Times New Roman"/>
          <w:i/>
          <w:color w:val="000000"/>
          <w:sz w:val="20"/>
          <w:szCs w:val="20"/>
        </w:rPr>
        <w:t>shpa</w:t>
      </w:r>
      <w:proofErr w:type="spellEnd"/>
      <w:r>
        <w:rPr>
          <w:rFonts w:ascii="Times New Roman" w:eastAsia="Times New Roman" w:hAnsi="Times New Roman" w:cs="Times New Roman"/>
          <w:color w:val="000000"/>
          <w:sz w:val="20"/>
          <w:szCs w:val="20"/>
        </w:rPr>
        <w:t>) para continuidad y -</w:t>
      </w:r>
      <w:proofErr w:type="spellStart"/>
      <w:r>
        <w:rPr>
          <w:rFonts w:ascii="Times New Roman" w:eastAsia="Times New Roman" w:hAnsi="Times New Roman" w:cs="Times New Roman"/>
          <w:i/>
          <w:color w:val="000000"/>
          <w:sz w:val="20"/>
          <w:szCs w:val="20"/>
        </w:rPr>
        <w:t>pti</w:t>
      </w:r>
      <w:proofErr w:type="spellEnd"/>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(y variantes, como </w:t>
      </w:r>
      <w:r>
        <w:rPr>
          <w:rFonts w:ascii="Times New Roman" w:eastAsia="Times New Roman" w:hAnsi="Times New Roman" w:cs="Times New Roman"/>
          <w:i/>
          <w:color w:val="000000"/>
          <w:sz w:val="20"/>
          <w:szCs w:val="20"/>
        </w:rPr>
        <w:t>-</w:t>
      </w:r>
      <w:proofErr w:type="spellStart"/>
      <w:r>
        <w:rPr>
          <w:rFonts w:ascii="Times New Roman" w:eastAsia="Times New Roman" w:hAnsi="Times New Roman" w:cs="Times New Roman"/>
          <w:i/>
          <w:color w:val="000000"/>
          <w:sz w:val="20"/>
          <w:szCs w:val="20"/>
        </w:rPr>
        <w:t>qti</w:t>
      </w:r>
      <w:proofErr w:type="spellEnd"/>
      <w:r>
        <w:rPr>
          <w:rFonts w:ascii="Times New Roman" w:eastAsia="Times New Roman" w:hAnsi="Times New Roman" w:cs="Times New Roman"/>
          <w:color w:val="000000"/>
          <w:sz w:val="20"/>
          <w:szCs w:val="20"/>
        </w:rPr>
        <w:t xml:space="preserve">) para discontinuidad (Cerrón-Palomino, 2003; </w:t>
      </w:r>
      <w:proofErr w:type="spellStart"/>
      <w:r>
        <w:rPr>
          <w:rFonts w:ascii="Times New Roman" w:eastAsia="Times New Roman" w:hAnsi="Times New Roman" w:cs="Times New Roman"/>
          <w:color w:val="000000"/>
          <w:sz w:val="20"/>
          <w:szCs w:val="20"/>
        </w:rPr>
        <w:t>Dreidemie</w:t>
      </w:r>
      <w:proofErr w:type="spellEnd"/>
      <w:r>
        <w:rPr>
          <w:rFonts w:ascii="Times New Roman" w:eastAsia="Times New Roman" w:hAnsi="Times New Roman" w:cs="Times New Roman"/>
          <w:color w:val="000000"/>
          <w:sz w:val="20"/>
          <w:szCs w:val="20"/>
        </w:rPr>
        <w:t>, 2012).</w:t>
      </w:r>
      <w:r>
        <w:rPr>
          <w:rFonts w:ascii="Times New Roman" w:eastAsia="Times New Roman" w:hAnsi="Times New Roman" w:cs="Times New Roman"/>
          <w:color w:val="000000"/>
          <w:sz w:val="20"/>
          <w:szCs w:val="20"/>
          <w:vertAlign w:val="superscript"/>
        </w:rPr>
        <w:t>6</w:t>
      </w:r>
      <w:r>
        <w:rPr>
          <w:rFonts w:ascii="Times New Roman" w:eastAsia="Times New Roman" w:hAnsi="Times New Roman" w:cs="Times New Roman"/>
          <w:color w:val="000000"/>
          <w:sz w:val="20"/>
          <w:szCs w:val="20"/>
        </w:rPr>
        <w:t xml:space="preserve"> </w:t>
      </w:r>
    </w:p>
    <w:p w:rsidR="009735A2" w:rsidRDefault="00E108FD">
      <w:pPr>
        <w:pStyle w:val="LO-normal"/>
        <w:pBdr>
          <w:top w:val="nil"/>
          <w:left w:val="nil"/>
          <w:bottom w:val="nil"/>
          <w:right w:val="nil"/>
          <w:between w:val="nil"/>
        </w:pBdr>
        <w:spacing w:line="288" w:lineRule="auto"/>
        <w:ind w:firstLine="340"/>
        <w:jc w:val="both"/>
        <w:rPr>
          <w:color w:val="000000"/>
        </w:rPr>
      </w:pPr>
      <w:r>
        <w:rPr>
          <w:rFonts w:ascii="Times New Roman" w:eastAsia="Times New Roman" w:hAnsi="Times New Roman" w:cs="Times New Roman"/>
          <w:color w:val="000000"/>
          <w:sz w:val="20"/>
          <w:szCs w:val="20"/>
        </w:rPr>
        <w:t xml:space="preserve">Cerrón-Palomino (2003) denomina flexión de subordinación al uso de los sufijos </w:t>
      </w:r>
      <w:r>
        <w:rPr>
          <w:rFonts w:ascii="Times New Roman" w:eastAsia="Times New Roman" w:hAnsi="Times New Roman" w:cs="Times New Roman"/>
          <w:i/>
          <w:color w:val="000000"/>
          <w:sz w:val="20"/>
          <w:szCs w:val="20"/>
        </w:rPr>
        <w:t>-</w:t>
      </w:r>
      <w:proofErr w:type="spellStart"/>
      <w:r>
        <w:rPr>
          <w:rFonts w:ascii="Times New Roman" w:eastAsia="Times New Roman" w:hAnsi="Times New Roman" w:cs="Times New Roman"/>
          <w:i/>
          <w:color w:val="000000"/>
          <w:sz w:val="20"/>
          <w:szCs w:val="20"/>
        </w:rPr>
        <w:t>pti</w:t>
      </w:r>
      <w:proofErr w:type="spellEnd"/>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como en (3)</w:t>
      </w:r>
      <w:r>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w:t>
      </w:r>
      <w:proofErr w:type="spellStart"/>
      <w:r>
        <w:rPr>
          <w:rFonts w:ascii="Times New Roman" w:eastAsia="Times New Roman" w:hAnsi="Times New Roman" w:cs="Times New Roman"/>
          <w:i/>
          <w:color w:val="000000"/>
          <w:sz w:val="20"/>
          <w:szCs w:val="20"/>
        </w:rPr>
        <w:t>shpa</w:t>
      </w:r>
      <w:proofErr w:type="spellEnd"/>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20"/>
          <w:szCs w:val="20"/>
        </w:rPr>
        <w:t xml:space="preserve">como en (4), y </w:t>
      </w:r>
      <w:r>
        <w:rPr>
          <w:rFonts w:ascii="Times New Roman" w:eastAsia="Times New Roman" w:hAnsi="Times New Roman" w:cs="Times New Roman"/>
          <w:i/>
          <w:color w:val="000000"/>
          <w:sz w:val="20"/>
          <w:szCs w:val="20"/>
        </w:rPr>
        <w:t>-r</w:t>
      </w:r>
      <w:r>
        <w:rPr>
          <w:rFonts w:ascii="Times New Roman" w:eastAsia="Times New Roman" w:hAnsi="Times New Roman" w:cs="Times New Roman"/>
          <w:color w:val="000000"/>
          <w:sz w:val="20"/>
          <w:szCs w:val="20"/>
        </w:rPr>
        <w:t xml:space="preserve"> en las lenguas quechua.</w:t>
      </w:r>
      <w:r>
        <w:rPr>
          <w:rFonts w:ascii="Times New Roman" w:eastAsia="Times New Roman" w:hAnsi="Times New Roman" w:cs="Times New Roman"/>
          <w:color w:val="000000"/>
          <w:sz w:val="20"/>
          <w:szCs w:val="20"/>
          <w:vertAlign w:val="superscript"/>
        </w:rPr>
        <w:t>7</w:t>
      </w:r>
      <w:r>
        <w:rPr>
          <w:rFonts w:ascii="Times New Roman" w:eastAsia="Times New Roman" w:hAnsi="Times New Roman" w:cs="Times New Roman"/>
          <w:color w:val="000000"/>
          <w:sz w:val="20"/>
          <w:szCs w:val="20"/>
        </w:rPr>
        <w:t xml:space="preserve"> En su definición estos sufijos se diferencian en: “(a) la identidad o no del sujeto del verbo subordinado en relación con el principal; (b) la facultad de llevar marca de referencia personal o no; y (c) la referencia temporal que ellos establecen en relación con el tiempo expresado por el verbo principal.” (Cerrón-Palomino, 2003, p. 278). En relación con (b), la mayoría de las lenguas quechua permite una marca de persona luego del sufijo </w:t>
      </w:r>
      <w:r>
        <w:rPr>
          <w:rFonts w:ascii="Times New Roman" w:eastAsia="Times New Roman" w:hAnsi="Times New Roman" w:cs="Times New Roman"/>
          <w:i/>
          <w:color w:val="000000"/>
          <w:sz w:val="20"/>
          <w:szCs w:val="20"/>
        </w:rPr>
        <w:t>-</w:t>
      </w:r>
      <w:proofErr w:type="spellStart"/>
      <w:r>
        <w:rPr>
          <w:rFonts w:ascii="Times New Roman" w:eastAsia="Times New Roman" w:hAnsi="Times New Roman" w:cs="Times New Roman"/>
          <w:i/>
          <w:color w:val="000000"/>
          <w:sz w:val="20"/>
          <w:szCs w:val="20"/>
        </w:rPr>
        <w:t>pti</w:t>
      </w:r>
      <w:proofErr w:type="spellEnd"/>
      <w:r>
        <w:rPr>
          <w:rFonts w:ascii="Times New Roman" w:eastAsia="Times New Roman" w:hAnsi="Times New Roman" w:cs="Times New Roman"/>
          <w:color w:val="000000"/>
          <w:sz w:val="20"/>
          <w:szCs w:val="20"/>
        </w:rPr>
        <w:t xml:space="preserve"> y en algunas se permite para </w:t>
      </w:r>
      <w:r>
        <w:rPr>
          <w:rFonts w:ascii="Times New Roman" w:eastAsia="Times New Roman" w:hAnsi="Times New Roman" w:cs="Times New Roman"/>
          <w:i/>
          <w:color w:val="000000"/>
          <w:sz w:val="20"/>
          <w:szCs w:val="20"/>
        </w:rPr>
        <w:t>-r</w:t>
      </w:r>
      <w:r>
        <w:rPr>
          <w:rFonts w:ascii="Times New Roman" w:eastAsia="Times New Roman" w:hAnsi="Times New Roman" w:cs="Times New Roman"/>
          <w:color w:val="000000"/>
          <w:sz w:val="20"/>
          <w:szCs w:val="20"/>
        </w:rPr>
        <w:t xml:space="preserve"> o </w:t>
      </w:r>
      <w:r>
        <w:rPr>
          <w:rFonts w:ascii="Times New Roman" w:eastAsia="Times New Roman" w:hAnsi="Times New Roman" w:cs="Times New Roman"/>
          <w:i/>
          <w:color w:val="000000"/>
          <w:sz w:val="20"/>
          <w:szCs w:val="20"/>
        </w:rPr>
        <w:t>-spa</w:t>
      </w:r>
      <w:r>
        <w:rPr>
          <w:rFonts w:ascii="Times New Roman" w:eastAsia="Times New Roman" w:hAnsi="Times New Roman" w:cs="Times New Roman"/>
          <w:color w:val="000000"/>
          <w:sz w:val="20"/>
          <w:szCs w:val="20"/>
        </w:rPr>
        <w:t xml:space="preserve">. Por último, al respecto de (c), el autor señala que </w:t>
      </w:r>
      <w:r>
        <w:rPr>
          <w:rFonts w:ascii="Times New Roman" w:eastAsia="Times New Roman" w:hAnsi="Times New Roman" w:cs="Times New Roman"/>
          <w:i/>
          <w:color w:val="000000"/>
          <w:sz w:val="20"/>
          <w:szCs w:val="20"/>
        </w:rPr>
        <w:t>-</w:t>
      </w:r>
      <w:proofErr w:type="spellStart"/>
      <w:r>
        <w:rPr>
          <w:rFonts w:ascii="Times New Roman" w:eastAsia="Times New Roman" w:hAnsi="Times New Roman" w:cs="Times New Roman"/>
          <w:i/>
          <w:color w:val="000000"/>
          <w:sz w:val="20"/>
          <w:szCs w:val="20"/>
        </w:rPr>
        <w:t>pti</w:t>
      </w:r>
      <w:proofErr w:type="spellEnd"/>
      <w:r>
        <w:rPr>
          <w:rFonts w:ascii="Times New Roman" w:eastAsia="Times New Roman" w:hAnsi="Times New Roman" w:cs="Times New Roman"/>
          <w:color w:val="000000"/>
          <w:sz w:val="20"/>
          <w:szCs w:val="20"/>
        </w:rPr>
        <w:t xml:space="preserve"> suele aludir a un tiempo relativamente anterior al del verbo principal, mientras que </w:t>
      </w:r>
      <w:r>
        <w:rPr>
          <w:rFonts w:ascii="Times New Roman" w:eastAsia="Times New Roman" w:hAnsi="Times New Roman" w:cs="Times New Roman"/>
          <w:i/>
          <w:color w:val="000000"/>
          <w:sz w:val="20"/>
          <w:szCs w:val="20"/>
        </w:rPr>
        <w:t xml:space="preserve">-r </w:t>
      </w:r>
      <w:r>
        <w:rPr>
          <w:rFonts w:ascii="Times New Roman" w:eastAsia="Times New Roman" w:hAnsi="Times New Roman" w:cs="Times New Roman"/>
          <w:color w:val="000000"/>
          <w:sz w:val="20"/>
          <w:szCs w:val="20"/>
        </w:rPr>
        <w:t>y</w:t>
      </w:r>
      <w:r>
        <w:rPr>
          <w:rFonts w:ascii="Times New Roman" w:eastAsia="Times New Roman" w:hAnsi="Times New Roman" w:cs="Times New Roman"/>
          <w:i/>
          <w:color w:val="000000"/>
          <w:sz w:val="20"/>
          <w:szCs w:val="20"/>
        </w:rPr>
        <w:t xml:space="preserve"> -spa</w:t>
      </w:r>
      <w:r>
        <w:rPr>
          <w:rFonts w:ascii="Times New Roman" w:eastAsia="Times New Roman" w:hAnsi="Times New Roman" w:cs="Times New Roman"/>
          <w:color w:val="000000"/>
          <w:sz w:val="20"/>
          <w:szCs w:val="20"/>
        </w:rPr>
        <w:t xml:space="preserve"> señalan una acción ligeramente previa o simultánea (Cerrón-Palomino, 2003). </w:t>
      </w:r>
    </w:p>
    <w:p w:rsidR="009735A2" w:rsidRDefault="00E108FD">
      <w:pPr>
        <w:pStyle w:val="LO-normal"/>
        <w:pBdr>
          <w:top w:val="nil"/>
          <w:left w:val="nil"/>
          <w:bottom w:val="nil"/>
          <w:right w:val="nil"/>
          <w:between w:val="nil"/>
        </w:pBdr>
        <w:spacing w:line="288" w:lineRule="auto"/>
        <w:jc w:val="both"/>
        <w:rPr>
          <w:rFonts w:ascii="Times New Roman" w:eastAsia="Times New Roman" w:hAnsi="Times New Roman" w:cs="Times New Roman"/>
          <w:color w:val="3C78D8"/>
          <w:sz w:val="24"/>
          <w:szCs w:val="24"/>
        </w:rPr>
      </w:pPr>
      <w:r>
        <w:rPr>
          <w:rFonts w:ascii="Times New Roman" w:eastAsia="Times New Roman" w:hAnsi="Times New Roman" w:cs="Times New Roman"/>
          <w:b/>
          <w:color w:val="3C78D8"/>
          <w:sz w:val="24"/>
          <w:szCs w:val="24"/>
        </w:rPr>
        <w:t>Texto:</w:t>
      </w:r>
      <w:r>
        <w:rPr>
          <w:rFonts w:ascii="Times New Roman" w:eastAsia="Times New Roman" w:hAnsi="Times New Roman" w:cs="Times New Roman"/>
          <w:color w:val="3C78D8"/>
          <w:sz w:val="24"/>
          <w:szCs w:val="24"/>
        </w:rPr>
        <w:t xml:space="preserve"> Tamaño 9 pts. </w:t>
      </w:r>
    </w:p>
    <w:p w:rsidR="009735A2" w:rsidRDefault="00E108FD">
      <w:pPr>
        <w:pStyle w:val="LO-normal"/>
        <w:pBdr>
          <w:top w:val="nil"/>
          <w:left w:val="nil"/>
          <w:bottom w:val="nil"/>
          <w:right w:val="nil"/>
          <w:between w:val="nil"/>
        </w:pBdr>
        <w:spacing w:line="288" w:lineRule="auto"/>
        <w:ind w:left="794" w:right="340" w:hanging="454"/>
        <w:jc w:val="both"/>
        <w:rPr>
          <w:color w:val="000000"/>
        </w:rPr>
      </w:pPr>
      <w:r>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ab/>
        <w:t>Quechua huancaíno (Cerrón-Palomino, 2003, p. 210)</w:t>
      </w:r>
    </w:p>
    <w:p w:rsidR="009735A2" w:rsidRDefault="00E108FD">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i/>
          <w:color w:val="000000"/>
          <w:sz w:val="18"/>
          <w:szCs w:val="18"/>
        </w:rPr>
      </w:pPr>
      <w:r>
        <w:rPr>
          <w:rFonts w:ascii="Times New Roman" w:eastAsia="Times New Roman" w:hAnsi="Times New Roman" w:cs="Times New Roman"/>
          <w:color w:val="000000"/>
          <w:sz w:val="18"/>
          <w:szCs w:val="18"/>
        </w:rPr>
        <w:tab/>
      </w:r>
      <w:proofErr w:type="spellStart"/>
      <w:proofErr w:type="gramStart"/>
      <w:r>
        <w:rPr>
          <w:rFonts w:ascii="Times New Roman" w:eastAsia="Times New Roman" w:hAnsi="Times New Roman" w:cs="Times New Roman"/>
          <w:i/>
          <w:color w:val="000000"/>
          <w:sz w:val="18"/>
          <w:szCs w:val="18"/>
        </w:rPr>
        <w:t>shamu</w:t>
      </w:r>
      <w:proofErr w:type="spellEnd"/>
      <w:r>
        <w:rPr>
          <w:rFonts w:ascii="Times New Roman" w:eastAsia="Times New Roman" w:hAnsi="Times New Roman" w:cs="Times New Roman"/>
          <w:i/>
          <w:color w:val="000000"/>
          <w:sz w:val="18"/>
          <w:szCs w:val="18"/>
        </w:rPr>
        <w:t>-</w:t>
      </w:r>
      <w:proofErr w:type="spellStart"/>
      <w:r>
        <w:rPr>
          <w:rFonts w:ascii="Times New Roman" w:eastAsia="Times New Roman" w:hAnsi="Times New Roman" w:cs="Times New Roman"/>
          <w:b/>
          <w:i/>
          <w:color w:val="000000"/>
          <w:sz w:val="18"/>
          <w:szCs w:val="18"/>
        </w:rPr>
        <w:t>pti</w:t>
      </w:r>
      <w:proofErr w:type="spellEnd"/>
      <w:r>
        <w:rPr>
          <w:rFonts w:ascii="Times New Roman" w:eastAsia="Times New Roman" w:hAnsi="Times New Roman" w:cs="Times New Roman"/>
          <w:i/>
          <w:color w:val="000000"/>
          <w:sz w:val="18"/>
          <w:szCs w:val="18"/>
        </w:rPr>
        <w:t>-n</w:t>
      </w:r>
      <w:proofErr w:type="gramEnd"/>
      <w:r>
        <w:rPr>
          <w:rFonts w:ascii="Times New Roman" w:eastAsia="Times New Roman" w:hAnsi="Times New Roman" w:cs="Times New Roman"/>
          <w:i/>
          <w:color w:val="000000"/>
          <w:sz w:val="18"/>
          <w:szCs w:val="18"/>
        </w:rPr>
        <w:tab/>
      </w:r>
      <w:r>
        <w:rPr>
          <w:rFonts w:ascii="Times New Roman" w:eastAsia="Times New Roman" w:hAnsi="Times New Roman" w:cs="Times New Roman"/>
          <w:i/>
          <w:color w:val="000000"/>
          <w:sz w:val="18"/>
          <w:szCs w:val="18"/>
        </w:rPr>
        <w:tab/>
        <w:t>li-</w:t>
      </w:r>
      <w:proofErr w:type="spellStart"/>
      <w:r>
        <w:rPr>
          <w:rFonts w:ascii="Times New Roman" w:eastAsia="Times New Roman" w:hAnsi="Times New Roman" w:cs="Times New Roman"/>
          <w:i/>
          <w:color w:val="000000"/>
          <w:sz w:val="18"/>
          <w:szCs w:val="18"/>
        </w:rPr>
        <w:t>nki</w:t>
      </w:r>
      <w:proofErr w:type="spellEnd"/>
      <w:r>
        <w:rPr>
          <w:rFonts w:ascii="Times New Roman" w:eastAsia="Times New Roman" w:hAnsi="Times New Roman" w:cs="Times New Roman"/>
          <w:i/>
          <w:color w:val="000000"/>
          <w:sz w:val="18"/>
          <w:szCs w:val="18"/>
        </w:rPr>
        <w:tab/>
      </w:r>
    </w:p>
    <w:p w:rsidR="009735A2" w:rsidRDefault="00E108FD">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proofErr w:type="gramStart"/>
      <w:r>
        <w:rPr>
          <w:rFonts w:ascii="Times New Roman" w:eastAsia="Times New Roman" w:hAnsi="Times New Roman" w:cs="Times New Roman"/>
          <w:color w:val="000000"/>
          <w:sz w:val="18"/>
          <w:szCs w:val="18"/>
        </w:rPr>
        <w:t>venir-</w:t>
      </w:r>
      <w:r>
        <w:rPr>
          <w:rFonts w:ascii="Times New Roman" w:eastAsia="Times New Roman" w:hAnsi="Times New Roman" w:cs="Times New Roman"/>
          <w:b/>
          <w:color w:val="000000"/>
          <w:sz w:val="18"/>
          <w:szCs w:val="18"/>
        </w:rPr>
        <w:t>DISC-POS</w:t>
      </w:r>
      <w:r>
        <w:rPr>
          <w:rFonts w:ascii="Times New Roman" w:eastAsia="Times New Roman" w:hAnsi="Times New Roman" w:cs="Times New Roman"/>
          <w:color w:val="000000"/>
          <w:sz w:val="18"/>
          <w:szCs w:val="18"/>
        </w:rPr>
        <w:t>.3SG</w:t>
      </w:r>
      <w:proofErr w:type="gramEnd"/>
      <w:r>
        <w:rPr>
          <w:rFonts w:ascii="Times New Roman" w:eastAsia="Times New Roman" w:hAnsi="Times New Roman" w:cs="Times New Roman"/>
          <w:color w:val="000000"/>
          <w:sz w:val="18"/>
          <w:szCs w:val="18"/>
        </w:rPr>
        <w:tab/>
        <w:t>ir-2SG</w:t>
      </w:r>
      <w:r>
        <w:rPr>
          <w:rFonts w:ascii="Times New Roman" w:eastAsia="Times New Roman" w:hAnsi="Times New Roman" w:cs="Times New Roman"/>
          <w:color w:val="000000"/>
          <w:sz w:val="18"/>
          <w:szCs w:val="18"/>
        </w:rPr>
        <w:tab/>
      </w:r>
    </w:p>
    <w:p w:rsidR="009735A2" w:rsidRDefault="00E108FD">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‘Si viene, irás.’</w:t>
      </w:r>
    </w:p>
    <w:p w:rsidR="009735A2" w:rsidRDefault="009735A2">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18"/>
          <w:szCs w:val="18"/>
        </w:rPr>
      </w:pPr>
    </w:p>
    <w:p w:rsidR="009735A2" w:rsidRDefault="00E108FD">
      <w:pPr>
        <w:pStyle w:val="LO-normal"/>
        <w:pBdr>
          <w:top w:val="nil"/>
          <w:left w:val="nil"/>
          <w:bottom w:val="nil"/>
          <w:right w:val="nil"/>
          <w:between w:val="nil"/>
        </w:pBdr>
        <w:spacing w:line="288" w:lineRule="auto"/>
        <w:ind w:left="794" w:right="340" w:hanging="454"/>
        <w:jc w:val="both"/>
        <w:rPr>
          <w:color w:val="000000"/>
        </w:rPr>
      </w:pPr>
      <w:r>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ab/>
        <w:t>Quechua de Cajamarca (Cerrón-Palomino, 2003, p. 211)</w:t>
      </w:r>
    </w:p>
    <w:p w:rsidR="009735A2" w:rsidRDefault="00E108FD">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proofErr w:type="spellStart"/>
      <w:proofErr w:type="gramStart"/>
      <w:r>
        <w:rPr>
          <w:rFonts w:ascii="Times New Roman" w:eastAsia="Times New Roman" w:hAnsi="Times New Roman" w:cs="Times New Roman"/>
          <w:i/>
          <w:color w:val="000000"/>
          <w:sz w:val="18"/>
          <w:szCs w:val="18"/>
        </w:rPr>
        <w:t>miku-</w:t>
      </w:r>
      <w:r>
        <w:rPr>
          <w:rFonts w:ascii="Times New Roman" w:eastAsia="Times New Roman" w:hAnsi="Times New Roman" w:cs="Times New Roman"/>
          <w:b/>
          <w:i/>
          <w:color w:val="000000"/>
          <w:sz w:val="18"/>
          <w:szCs w:val="18"/>
        </w:rPr>
        <w:t>shpa</w:t>
      </w:r>
      <w:proofErr w:type="spellEnd"/>
      <w:proofErr w:type="gramEnd"/>
      <w:r>
        <w:rPr>
          <w:rFonts w:ascii="Times New Roman" w:eastAsia="Times New Roman" w:hAnsi="Times New Roman" w:cs="Times New Roman"/>
          <w:i/>
          <w:color w:val="000000"/>
          <w:sz w:val="18"/>
          <w:szCs w:val="18"/>
        </w:rPr>
        <w:tab/>
      </w:r>
      <w:proofErr w:type="spellStart"/>
      <w:r>
        <w:rPr>
          <w:rFonts w:ascii="Times New Roman" w:eastAsia="Times New Roman" w:hAnsi="Times New Roman" w:cs="Times New Roman"/>
          <w:i/>
          <w:color w:val="000000"/>
          <w:sz w:val="18"/>
          <w:szCs w:val="18"/>
        </w:rPr>
        <w:t>ri-nki</w:t>
      </w:r>
      <w:proofErr w:type="spellEnd"/>
      <w:r>
        <w:rPr>
          <w:rFonts w:ascii="Times New Roman" w:eastAsia="Times New Roman" w:hAnsi="Times New Roman" w:cs="Times New Roman"/>
          <w:color w:val="000000"/>
          <w:sz w:val="18"/>
          <w:szCs w:val="18"/>
        </w:rPr>
        <w:tab/>
      </w:r>
    </w:p>
    <w:p w:rsidR="009735A2" w:rsidRDefault="00E108FD">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proofErr w:type="gramStart"/>
      <w:r>
        <w:rPr>
          <w:rFonts w:ascii="Times New Roman" w:eastAsia="Times New Roman" w:hAnsi="Times New Roman" w:cs="Times New Roman"/>
          <w:color w:val="000000"/>
          <w:sz w:val="18"/>
          <w:szCs w:val="18"/>
        </w:rPr>
        <w:t>comer-</w:t>
      </w:r>
      <w:r>
        <w:rPr>
          <w:rFonts w:ascii="Times New Roman" w:eastAsia="Times New Roman" w:hAnsi="Times New Roman" w:cs="Times New Roman"/>
          <w:b/>
          <w:color w:val="000000"/>
          <w:sz w:val="18"/>
          <w:szCs w:val="18"/>
        </w:rPr>
        <w:t>CONT</w:t>
      </w:r>
      <w:proofErr w:type="gramEnd"/>
      <w:r>
        <w:rPr>
          <w:rFonts w:ascii="Times New Roman" w:eastAsia="Times New Roman" w:hAnsi="Times New Roman" w:cs="Times New Roman"/>
          <w:color w:val="000000"/>
          <w:sz w:val="18"/>
          <w:szCs w:val="18"/>
        </w:rPr>
        <w:tab/>
        <w:t>ir-2SG</w:t>
      </w:r>
      <w:r>
        <w:rPr>
          <w:rFonts w:ascii="Times New Roman" w:eastAsia="Times New Roman" w:hAnsi="Times New Roman" w:cs="Times New Roman"/>
          <w:color w:val="000000"/>
          <w:sz w:val="18"/>
          <w:szCs w:val="18"/>
        </w:rPr>
        <w:tab/>
      </w:r>
    </w:p>
    <w:p w:rsidR="009735A2" w:rsidRDefault="00E108FD">
      <w:pPr>
        <w:pStyle w:val="LO-normal"/>
        <w:pBdr>
          <w:top w:val="nil"/>
          <w:left w:val="nil"/>
          <w:bottom w:val="nil"/>
          <w:right w:val="nil"/>
          <w:between w:val="nil"/>
        </w:pBdr>
        <w:spacing w:line="288" w:lineRule="auto"/>
        <w:ind w:left="794" w:right="340" w:hanging="45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t>‘Irás, luego de comer.’</w:t>
      </w:r>
    </w:p>
    <w:p w:rsidR="009735A2" w:rsidRDefault="00E108FD">
      <w:pPr>
        <w:pStyle w:val="LO-normal"/>
        <w:pBdr>
          <w:top w:val="nil"/>
          <w:left w:val="nil"/>
          <w:bottom w:val="nil"/>
          <w:right w:val="nil"/>
          <w:between w:val="nil"/>
        </w:pBdr>
        <w:spacing w:line="28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p w:rsidR="009735A2" w:rsidRDefault="00E108FD">
      <w:pPr>
        <w:pStyle w:val="LO-normal"/>
        <w:pBdr>
          <w:top w:val="nil"/>
          <w:left w:val="nil"/>
          <w:bottom w:val="nil"/>
          <w:right w:val="nil"/>
          <w:between w:val="nil"/>
        </w:pBdr>
        <w:spacing w:line="288" w:lineRule="auto"/>
        <w:jc w:val="both"/>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 xml:space="preserve">" </w:t>
      </w:r>
      <w:r>
        <w:rPr>
          <w:rFonts w:ascii="Times New Roman" w:eastAsia="Times New Roman" w:hAnsi="Times New Roman" w:cs="Times New Roman"/>
          <w:b/>
          <w:color w:val="3C78D8"/>
          <w:sz w:val="24"/>
          <w:szCs w:val="24"/>
        </w:rPr>
        <w:t>Subtítulos (2)</w:t>
      </w:r>
      <w:r>
        <w:rPr>
          <w:rFonts w:ascii="Times New Roman" w:eastAsia="Times New Roman" w:hAnsi="Times New Roman" w:cs="Times New Roman"/>
          <w:color w:val="3C78D8"/>
          <w:sz w:val="24"/>
          <w:szCs w:val="24"/>
        </w:rPr>
        <w:t>: Tamaño 11 pts., itálicas.</w:t>
      </w:r>
    </w:p>
    <w:p w:rsidR="009735A2" w:rsidRDefault="00E108FD">
      <w:pPr>
        <w:pStyle w:val="LO-normal"/>
        <w:pBdr>
          <w:top w:val="nil"/>
          <w:left w:val="nil"/>
          <w:bottom w:val="nil"/>
          <w:right w:val="nil"/>
          <w:between w:val="nil"/>
        </w:pBdr>
        <w:jc w:val="both"/>
        <w:rPr>
          <w:rFonts w:ascii="Times New Roman" w:eastAsia="Times New Roman" w:hAnsi="Times New Roman" w:cs="Times New Roman"/>
          <w:i/>
          <w:color w:val="000000"/>
        </w:rPr>
      </w:pPr>
      <w:r>
        <w:rPr>
          <w:rFonts w:ascii="Times New Roman" w:eastAsia="Times New Roman" w:hAnsi="Times New Roman" w:cs="Times New Roman"/>
          <w:i/>
          <w:color w:val="000000"/>
        </w:rPr>
        <w:t>4.1. Quichua santiagueño</w:t>
      </w:r>
    </w:p>
    <w:p w:rsidR="009735A2" w:rsidRDefault="00E108FD">
      <w:pPr>
        <w:pStyle w:val="LO-normal"/>
        <w:pBdr>
          <w:top w:val="nil"/>
          <w:left w:val="nil"/>
          <w:bottom w:val="nil"/>
          <w:right w:val="nil"/>
          <w:between w:val="nil"/>
        </w:pBdr>
        <w:spacing w:line="28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 xml:space="preserve">” </w:t>
      </w:r>
      <w:r>
        <w:rPr>
          <w:rFonts w:ascii="Times New Roman" w:eastAsia="Times New Roman" w:hAnsi="Times New Roman" w:cs="Times New Roman"/>
          <w:b/>
          <w:color w:val="3C78D8"/>
          <w:sz w:val="24"/>
          <w:szCs w:val="24"/>
        </w:rPr>
        <w:t>Texto:</w:t>
      </w:r>
      <w:r>
        <w:rPr>
          <w:rFonts w:ascii="Times New Roman" w:eastAsia="Times New Roman" w:hAnsi="Times New Roman" w:cs="Times New Roman"/>
          <w:color w:val="3C78D8"/>
          <w:sz w:val="24"/>
          <w:szCs w:val="24"/>
        </w:rPr>
        <w:t xml:space="preserve"> Tamaño 10 pts. </w:t>
      </w:r>
      <w:r>
        <w:rPr>
          <w:rFonts w:ascii="Times New Roman" w:eastAsia="Times New Roman" w:hAnsi="Times New Roman" w:cs="Times New Roman"/>
          <w:b/>
          <w:color w:val="3C78D8"/>
          <w:sz w:val="24"/>
          <w:szCs w:val="24"/>
        </w:rPr>
        <w:t>Sangría:</w:t>
      </w:r>
      <w:r>
        <w:rPr>
          <w:rFonts w:ascii="Times New Roman" w:eastAsia="Times New Roman" w:hAnsi="Times New Roman" w:cs="Times New Roman"/>
          <w:color w:val="3C78D8"/>
          <w:sz w:val="24"/>
          <w:szCs w:val="24"/>
        </w:rPr>
        <w:t xml:space="preserve"> 0,6 cm. al inicio de cada párrafo.</w:t>
      </w:r>
    </w:p>
    <w:p w:rsidR="009735A2" w:rsidRDefault="00E108FD">
      <w:pPr>
        <w:pStyle w:val="LO-normal"/>
        <w:pBdr>
          <w:top w:val="nil"/>
          <w:left w:val="nil"/>
          <w:bottom w:val="nil"/>
          <w:right w:val="nil"/>
          <w:between w:val="nil"/>
        </w:pBdr>
        <w:spacing w:line="288" w:lineRule="auto"/>
        <w:ind w:firstLine="340"/>
        <w:jc w:val="both"/>
        <w:rPr>
          <w:color w:val="000000"/>
        </w:rPr>
      </w:pPr>
      <w:r>
        <w:rPr>
          <w:rFonts w:ascii="Times New Roman" w:eastAsia="Times New Roman" w:hAnsi="Times New Roman" w:cs="Times New Roman"/>
          <w:color w:val="000000"/>
          <w:sz w:val="20"/>
          <w:szCs w:val="20"/>
        </w:rPr>
        <w:t xml:space="preserve">Siguiendo las tendencias para el señalamiento de este tipo de relaciones de la familia quechua, el quichua presenta también las formas </w:t>
      </w:r>
      <w:r>
        <w:rPr>
          <w:rFonts w:ascii="Times New Roman" w:eastAsia="Times New Roman" w:hAnsi="Times New Roman" w:cs="Times New Roman"/>
          <w:i/>
          <w:color w:val="000000"/>
          <w:sz w:val="20"/>
          <w:szCs w:val="20"/>
        </w:rPr>
        <w:t>-</w:t>
      </w:r>
      <w:proofErr w:type="spellStart"/>
      <w:r>
        <w:rPr>
          <w:rFonts w:ascii="Times New Roman" w:eastAsia="Times New Roman" w:hAnsi="Times New Roman" w:cs="Times New Roman"/>
          <w:i/>
          <w:color w:val="000000"/>
          <w:sz w:val="20"/>
          <w:szCs w:val="20"/>
        </w:rPr>
        <w:t>pti</w:t>
      </w:r>
      <w:proofErr w:type="spellEnd"/>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(o sus variantes </w:t>
      </w:r>
      <w:r>
        <w:rPr>
          <w:rFonts w:ascii="Times New Roman" w:eastAsia="Times New Roman" w:hAnsi="Times New Roman" w:cs="Times New Roman"/>
          <w:i/>
          <w:color w:val="000000"/>
          <w:sz w:val="20"/>
          <w:szCs w:val="20"/>
        </w:rPr>
        <w:t>-pi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-ti</w:t>
      </w:r>
      <w:r>
        <w:rPr>
          <w:rFonts w:ascii="Times New Roman" w:eastAsia="Times New Roman" w:hAnsi="Times New Roman" w:cs="Times New Roman"/>
          <w:color w:val="000000"/>
          <w:sz w:val="20"/>
          <w:szCs w:val="20"/>
        </w:rPr>
        <w:t xml:space="preserve">), como se ilustró en (1) y </w:t>
      </w:r>
      <w:r>
        <w:rPr>
          <w:rFonts w:ascii="Times New Roman" w:eastAsia="Times New Roman" w:hAnsi="Times New Roman" w:cs="Times New Roman"/>
          <w:i/>
          <w:color w:val="000000"/>
          <w:sz w:val="20"/>
          <w:szCs w:val="20"/>
        </w:rPr>
        <w:t>-sp</w:t>
      </w:r>
      <w:r>
        <w:rPr>
          <w:rFonts w:ascii="Times New Roman" w:eastAsia="Times New Roman" w:hAnsi="Times New Roman" w:cs="Times New Roman"/>
          <w:color w:val="000000"/>
          <w:sz w:val="20"/>
          <w:szCs w:val="20"/>
        </w:rPr>
        <w:t xml:space="preserve">a, como en (2), que han sido ampliamente descriptas (Albarracín 2016; Albarracín y </w:t>
      </w:r>
      <w:proofErr w:type="spellStart"/>
      <w:r>
        <w:rPr>
          <w:rFonts w:ascii="Times New Roman" w:eastAsia="Times New Roman" w:hAnsi="Times New Roman" w:cs="Times New Roman"/>
          <w:color w:val="000000"/>
          <w:sz w:val="20"/>
          <w:szCs w:val="20"/>
        </w:rPr>
        <w:t>Alderetes</w:t>
      </w:r>
      <w:proofErr w:type="spellEnd"/>
      <w:r>
        <w:rPr>
          <w:rFonts w:ascii="Times New Roman" w:eastAsia="Times New Roman" w:hAnsi="Times New Roman" w:cs="Times New Roman"/>
          <w:color w:val="000000"/>
          <w:sz w:val="20"/>
          <w:szCs w:val="20"/>
        </w:rPr>
        <w:t xml:space="preserve">, 2015; </w:t>
      </w:r>
      <w:proofErr w:type="spellStart"/>
      <w:r>
        <w:rPr>
          <w:rFonts w:ascii="Times New Roman" w:eastAsia="Times New Roman" w:hAnsi="Times New Roman" w:cs="Times New Roman"/>
          <w:color w:val="000000"/>
          <w:sz w:val="20"/>
          <w:szCs w:val="20"/>
        </w:rPr>
        <w:t>Nardi</w:t>
      </w:r>
      <w:proofErr w:type="spellEnd"/>
      <w:r>
        <w:rPr>
          <w:rFonts w:ascii="Times New Roman" w:eastAsia="Times New Roman" w:hAnsi="Times New Roman" w:cs="Times New Roman"/>
          <w:color w:val="000000"/>
          <w:sz w:val="20"/>
          <w:szCs w:val="20"/>
        </w:rPr>
        <w:t xml:space="preserve"> 2002; Bravo, 1965). Siguiendo las tendencias para el </w:t>
      </w:r>
      <w:r>
        <w:rPr>
          <w:rFonts w:ascii="Times New Roman" w:eastAsia="Times New Roman" w:hAnsi="Times New Roman" w:cs="Times New Roman"/>
          <w:color w:val="000000"/>
          <w:sz w:val="20"/>
          <w:szCs w:val="20"/>
        </w:rPr>
        <w:lastRenderedPageBreak/>
        <w:t xml:space="preserve">señalamiento de este tipo de relaciones de la familia quechua, el quichua presenta también las formas </w:t>
      </w:r>
      <w:r>
        <w:rPr>
          <w:rFonts w:ascii="Times New Roman" w:eastAsia="Times New Roman" w:hAnsi="Times New Roman" w:cs="Times New Roman"/>
          <w:i/>
          <w:color w:val="000000"/>
          <w:sz w:val="20"/>
          <w:szCs w:val="20"/>
        </w:rPr>
        <w:t>-</w:t>
      </w:r>
      <w:proofErr w:type="spellStart"/>
      <w:r>
        <w:rPr>
          <w:rFonts w:ascii="Times New Roman" w:eastAsia="Times New Roman" w:hAnsi="Times New Roman" w:cs="Times New Roman"/>
          <w:i/>
          <w:color w:val="000000"/>
          <w:sz w:val="20"/>
          <w:szCs w:val="20"/>
        </w:rPr>
        <w:t>pti</w:t>
      </w:r>
      <w:proofErr w:type="spellEnd"/>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(o sus variantes </w:t>
      </w:r>
      <w:r>
        <w:rPr>
          <w:rFonts w:ascii="Times New Roman" w:eastAsia="Times New Roman" w:hAnsi="Times New Roman" w:cs="Times New Roman"/>
          <w:i/>
          <w:color w:val="000000"/>
          <w:sz w:val="20"/>
          <w:szCs w:val="20"/>
        </w:rPr>
        <w:t>-pi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-ti</w:t>
      </w:r>
      <w:r>
        <w:rPr>
          <w:rFonts w:ascii="Times New Roman" w:eastAsia="Times New Roman" w:hAnsi="Times New Roman" w:cs="Times New Roman"/>
          <w:color w:val="000000"/>
          <w:sz w:val="20"/>
          <w:szCs w:val="20"/>
        </w:rPr>
        <w:t xml:space="preserve">), como se ilustró en (1) y </w:t>
      </w:r>
      <w:r>
        <w:rPr>
          <w:rFonts w:ascii="Times New Roman" w:eastAsia="Times New Roman" w:hAnsi="Times New Roman" w:cs="Times New Roman"/>
          <w:i/>
          <w:color w:val="000000"/>
          <w:sz w:val="20"/>
          <w:szCs w:val="20"/>
        </w:rPr>
        <w:t>-sp</w:t>
      </w:r>
      <w:r>
        <w:rPr>
          <w:rFonts w:ascii="Times New Roman" w:eastAsia="Times New Roman" w:hAnsi="Times New Roman" w:cs="Times New Roman"/>
          <w:color w:val="000000"/>
          <w:sz w:val="20"/>
          <w:szCs w:val="20"/>
        </w:rPr>
        <w:t xml:space="preserve">a, como en (2), que han sido ampliamente descriptas (Albarracín, 2016; Albarracín y </w:t>
      </w:r>
      <w:proofErr w:type="spellStart"/>
      <w:r>
        <w:rPr>
          <w:rFonts w:ascii="Times New Roman" w:eastAsia="Times New Roman" w:hAnsi="Times New Roman" w:cs="Times New Roman"/>
          <w:color w:val="000000"/>
          <w:sz w:val="20"/>
          <w:szCs w:val="20"/>
        </w:rPr>
        <w:t>Alderetes</w:t>
      </w:r>
      <w:proofErr w:type="spellEnd"/>
      <w:r>
        <w:rPr>
          <w:rFonts w:ascii="Times New Roman" w:eastAsia="Times New Roman" w:hAnsi="Times New Roman" w:cs="Times New Roman"/>
          <w:color w:val="000000"/>
          <w:sz w:val="20"/>
          <w:szCs w:val="20"/>
        </w:rPr>
        <w:t xml:space="preserve">, 2015; </w:t>
      </w:r>
      <w:proofErr w:type="spellStart"/>
      <w:r>
        <w:rPr>
          <w:rFonts w:ascii="Times New Roman" w:eastAsia="Times New Roman" w:hAnsi="Times New Roman" w:cs="Times New Roman"/>
          <w:color w:val="000000"/>
          <w:sz w:val="20"/>
          <w:szCs w:val="20"/>
        </w:rPr>
        <w:t>Nardi</w:t>
      </w:r>
      <w:proofErr w:type="spellEnd"/>
      <w:r>
        <w:rPr>
          <w:rFonts w:ascii="Times New Roman" w:eastAsia="Times New Roman" w:hAnsi="Times New Roman" w:cs="Times New Roman"/>
          <w:color w:val="000000"/>
          <w:sz w:val="20"/>
          <w:szCs w:val="20"/>
        </w:rPr>
        <w:t xml:space="preserve">, 2002; Bravo, 1965). </w:t>
      </w:r>
    </w:p>
    <w:p w:rsidR="009735A2" w:rsidRDefault="00E108FD">
      <w:pPr>
        <w:pStyle w:val="LO-normal"/>
        <w:pBdr>
          <w:top w:val="nil"/>
          <w:left w:val="nil"/>
          <w:bottom w:val="nil"/>
          <w:right w:val="nil"/>
          <w:between w:val="nil"/>
        </w:pBdr>
        <w:spacing w:line="288" w:lineRule="auto"/>
        <w:rPr>
          <w:rFonts w:ascii="Times New Roman" w:eastAsia="Times New Roman" w:hAnsi="Times New Roman" w:cs="Times New Roman"/>
          <w:color w:val="000000"/>
        </w:rPr>
      </w:pPr>
      <w:r>
        <w:rPr>
          <w:rFonts w:ascii="Times New Roman" w:eastAsia="Times New Roman" w:hAnsi="Times New Roman" w:cs="Times New Roman"/>
          <w:color w:val="3C78D8"/>
          <w:sz w:val="24"/>
          <w:szCs w:val="24"/>
        </w:rPr>
        <w:t>2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w:t>
      </w:r>
    </w:p>
    <w:p w:rsidR="009735A2" w:rsidRDefault="009735A2">
      <w:pPr>
        <w:pStyle w:val="LO-normal"/>
        <w:pBdr>
          <w:top w:val="nil"/>
          <w:left w:val="nil"/>
          <w:bottom w:val="nil"/>
          <w:right w:val="nil"/>
          <w:between w:val="nil"/>
        </w:pBdr>
        <w:spacing w:line="276" w:lineRule="auto"/>
        <w:rPr>
          <w:rFonts w:ascii="Times New Roman" w:eastAsia="Times New Roman" w:hAnsi="Times New Roman" w:cs="Times New Roman"/>
          <w:color w:val="000000"/>
        </w:rPr>
      </w:pPr>
    </w:p>
    <w:p w:rsidR="009735A2" w:rsidRDefault="00E108FD">
      <w:pPr>
        <w:pStyle w:val="LO-normal"/>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5. Conclusión</w:t>
      </w:r>
    </w:p>
    <w:p w:rsidR="009735A2" w:rsidRDefault="00E108FD">
      <w:pPr>
        <w:pStyle w:val="LO-normal"/>
        <w:pBdr>
          <w:top w:val="nil"/>
          <w:left w:val="nil"/>
          <w:bottom w:val="nil"/>
          <w:right w:val="nil"/>
          <w:between w:val="nil"/>
        </w:pBdr>
        <w:spacing w:line="288" w:lineRule="auto"/>
        <w:rPr>
          <w:rFonts w:ascii="Times New Roman" w:eastAsia="Times New Roman" w:hAnsi="Times New Roman" w:cs="Times New Roman"/>
          <w:color w:val="000000"/>
        </w:rPr>
      </w:pP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w:t>
      </w:r>
    </w:p>
    <w:p w:rsidR="009735A2" w:rsidRDefault="00E108FD">
      <w:pPr>
        <w:pStyle w:val="LO-normal"/>
        <w:pBdr>
          <w:top w:val="nil"/>
          <w:left w:val="nil"/>
          <w:bottom w:val="nil"/>
          <w:right w:val="nil"/>
          <w:between w:val="nil"/>
        </w:pBdr>
        <w:spacing w:line="288" w:lineRule="auto"/>
        <w:ind w:firstLine="34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 ha demostrado en el desarrollo anterior que las formas en</w:t>
      </w:r>
      <w:r>
        <w:rPr>
          <w:rFonts w:ascii="Times New Roman" w:eastAsia="Times New Roman" w:hAnsi="Times New Roman" w:cs="Times New Roman"/>
          <w:i/>
          <w:color w:val="000000"/>
          <w:sz w:val="20"/>
          <w:szCs w:val="20"/>
        </w:rPr>
        <w:t xml:space="preserve"> -s</w:t>
      </w:r>
      <w:r>
        <w:rPr>
          <w:rFonts w:ascii="Times New Roman" w:eastAsia="Times New Roman" w:hAnsi="Times New Roman" w:cs="Times New Roman"/>
          <w:color w:val="000000"/>
          <w:sz w:val="20"/>
          <w:szCs w:val="20"/>
        </w:rPr>
        <w:t xml:space="preserve">, tanto desde el punto de vista semántico como sintáctico, se diferencian de los sufijos de CR. Llamadas aquí </w:t>
      </w:r>
      <w:proofErr w:type="spellStart"/>
      <w:r>
        <w:rPr>
          <w:rFonts w:ascii="Times New Roman" w:eastAsia="Times New Roman" w:hAnsi="Times New Roman" w:cs="Times New Roman"/>
          <w:color w:val="000000"/>
          <w:sz w:val="20"/>
          <w:szCs w:val="20"/>
        </w:rPr>
        <w:t>converbos</w:t>
      </w:r>
      <w:proofErr w:type="spellEnd"/>
      <w:r>
        <w:rPr>
          <w:rFonts w:ascii="Times New Roman" w:eastAsia="Times New Roman" w:hAnsi="Times New Roman" w:cs="Times New Roman"/>
          <w:color w:val="000000"/>
          <w:sz w:val="20"/>
          <w:szCs w:val="20"/>
        </w:rPr>
        <w:t xml:space="preserve">, establecen relaciones semánticas estrechas entre eventos (modificación) e incluso participan de la formación de perífrasis o se han gramaticalizado para señalar aspecto o significados </w:t>
      </w:r>
      <w:proofErr w:type="spellStart"/>
      <w:r>
        <w:rPr>
          <w:rFonts w:ascii="Times New Roman" w:eastAsia="Times New Roman" w:hAnsi="Times New Roman" w:cs="Times New Roman"/>
          <w:color w:val="000000"/>
          <w:sz w:val="20"/>
          <w:szCs w:val="20"/>
        </w:rPr>
        <w:t>evidenciales</w:t>
      </w:r>
      <w:proofErr w:type="spellEnd"/>
      <w:r>
        <w:rPr>
          <w:rFonts w:ascii="Times New Roman" w:eastAsia="Times New Roman" w:hAnsi="Times New Roman" w:cs="Times New Roman"/>
          <w:color w:val="000000"/>
          <w:sz w:val="20"/>
          <w:szCs w:val="20"/>
        </w:rPr>
        <w:t xml:space="preserve"> respecto del evento principal. Sintácticamente, los </w:t>
      </w:r>
      <w:proofErr w:type="spellStart"/>
      <w:r>
        <w:rPr>
          <w:rFonts w:ascii="Times New Roman" w:eastAsia="Times New Roman" w:hAnsi="Times New Roman" w:cs="Times New Roman"/>
          <w:color w:val="000000"/>
          <w:sz w:val="20"/>
          <w:szCs w:val="20"/>
        </w:rPr>
        <w:t>converbos</w:t>
      </w:r>
      <w:proofErr w:type="spellEnd"/>
      <w:r>
        <w:rPr>
          <w:rFonts w:ascii="Times New Roman" w:eastAsia="Times New Roman" w:hAnsi="Times New Roman" w:cs="Times New Roman"/>
          <w:color w:val="000000"/>
          <w:sz w:val="20"/>
          <w:szCs w:val="20"/>
        </w:rPr>
        <w:t xml:space="preserve"> se introducen como frases adverbiales del predicado principal: están reducidas en relación con la marcación de persona y tiempo, y se encuentran más nominalizadas en un </w:t>
      </w:r>
      <w:r>
        <w:rPr>
          <w:rFonts w:ascii="Times New Roman" w:eastAsia="Times New Roman" w:hAnsi="Times New Roman" w:cs="Times New Roman"/>
          <w:i/>
          <w:color w:val="000000"/>
          <w:sz w:val="20"/>
          <w:szCs w:val="20"/>
        </w:rPr>
        <w:t>contínuum</w:t>
      </w:r>
      <w:r>
        <w:rPr>
          <w:rFonts w:ascii="Times New Roman" w:eastAsia="Times New Roman" w:hAnsi="Times New Roman" w:cs="Times New Roman"/>
          <w:color w:val="000000"/>
          <w:sz w:val="20"/>
          <w:szCs w:val="20"/>
        </w:rPr>
        <w:t xml:space="preserve"> sintáctico; mientras que la relación que establece el sistema de CR se define como una relación </w:t>
      </w:r>
      <w:proofErr w:type="spellStart"/>
      <w:proofErr w:type="gramStart"/>
      <w:r>
        <w:rPr>
          <w:rFonts w:ascii="Times New Roman" w:eastAsia="Times New Roman" w:hAnsi="Times New Roman" w:cs="Times New Roman"/>
          <w:color w:val="000000"/>
          <w:sz w:val="20"/>
          <w:szCs w:val="20"/>
        </w:rPr>
        <w:t>bi</w:t>
      </w:r>
      <w:proofErr w:type="spellEnd"/>
      <w:r>
        <w:rPr>
          <w:rFonts w:ascii="Times New Roman" w:eastAsia="Times New Roman" w:hAnsi="Times New Roman" w:cs="Times New Roman"/>
          <w:color w:val="000000"/>
          <w:sz w:val="20"/>
          <w:szCs w:val="20"/>
        </w:rPr>
        <w:t>(</w:t>
      </w:r>
      <w:proofErr w:type="spellStart"/>
      <w:proofErr w:type="gramEnd"/>
      <w:r>
        <w:rPr>
          <w:rFonts w:ascii="Times New Roman" w:eastAsia="Times New Roman" w:hAnsi="Times New Roman" w:cs="Times New Roman"/>
          <w:color w:val="000000"/>
          <w:sz w:val="20"/>
          <w:szCs w:val="20"/>
        </w:rPr>
        <w:t>multi</w:t>
      </w:r>
      <w:proofErr w:type="spellEnd"/>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clausal</w:t>
      </w:r>
      <w:proofErr w:type="spellEnd"/>
      <w:r>
        <w:rPr>
          <w:rFonts w:ascii="Times New Roman" w:eastAsia="Times New Roman" w:hAnsi="Times New Roman" w:cs="Times New Roman"/>
          <w:color w:val="000000"/>
          <w:sz w:val="20"/>
          <w:szCs w:val="20"/>
        </w:rPr>
        <w:t xml:space="preserve"> de subordinación. </w:t>
      </w:r>
    </w:p>
    <w:p w:rsidR="009735A2" w:rsidRDefault="00E108FD">
      <w:pPr>
        <w:pStyle w:val="LO-normal"/>
        <w:pBdr>
          <w:top w:val="nil"/>
          <w:left w:val="nil"/>
          <w:bottom w:val="nil"/>
          <w:right w:val="nil"/>
          <w:between w:val="nil"/>
        </w:pBdr>
        <w:spacing w:line="288" w:lineRule="auto"/>
        <w:rPr>
          <w:rFonts w:ascii="Times New Roman" w:eastAsia="Times New Roman" w:hAnsi="Times New Roman" w:cs="Times New Roman"/>
          <w:color w:val="3C78D8"/>
          <w:sz w:val="24"/>
          <w:szCs w:val="24"/>
        </w:rPr>
      </w:pPr>
      <w:r>
        <w:rPr>
          <w:rFonts w:ascii="Times New Roman" w:eastAsia="Times New Roman" w:hAnsi="Times New Roman" w:cs="Times New Roman"/>
          <w:color w:val="3C78D8"/>
          <w:sz w:val="24"/>
          <w:szCs w:val="24"/>
        </w:rPr>
        <w:t>2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w:t>
      </w:r>
    </w:p>
    <w:p w:rsidR="009735A2" w:rsidRDefault="00E108FD">
      <w:pPr>
        <w:pStyle w:val="LO-normal"/>
        <w:pBdr>
          <w:top w:val="nil"/>
          <w:left w:val="nil"/>
          <w:bottom w:val="nil"/>
          <w:right w:val="nil"/>
          <w:between w:val="nil"/>
        </w:pBdr>
        <w:rPr>
          <w:color w:val="000000"/>
        </w:rPr>
      </w:pPr>
      <w:r>
        <w:rPr>
          <w:rFonts w:ascii="Times New Roman" w:eastAsia="Times New Roman" w:hAnsi="Times New Roman" w:cs="Times New Roman"/>
          <w:b/>
          <w:color w:val="3C78D8"/>
          <w:sz w:val="24"/>
          <w:szCs w:val="24"/>
        </w:rPr>
        <w:t>Subtítulos:</w:t>
      </w:r>
      <w:r>
        <w:rPr>
          <w:rFonts w:ascii="Times New Roman" w:eastAsia="Times New Roman" w:hAnsi="Times New Roman" w:cs="Times New Roman"/>
          <w:color w:val="3C78D8"/>
          <w:sz w:val="24"/>
          <w:szCs w:val="24"/>
        </w:rPr>
        <w:t xml:space="preserve"> Tamaño 11 pts.</w:t>
      </w:r>
    </w:p>
    <w:p w:rsidR="009735A2" w:rsidRDefault="00E108FD">
      <w:pPr>
        <w:pStyle w:val="LO-normal"/>
        <w:pBdr>
          <w:top w:val="nil"/>
          <w:left w:val="nil"/>
          <w:bottom w:val="nil"/>
          <w:right w:val="nil"/>
          <w:between w:val="nil"/>
        </w:pBdr>
        <w:spacing w:line="288" w:lineRule="auto"/>
        <w:rPr>
          <w:rFonts w:ascii="Times New Roman" w:eastAsia="Times New Roman" w:hAnsi="Times New Roman" w:cs="Times New Roman"/>
          <w:color w:val="000000"/>
        </w:rPr>
      </w:pPr>
      <w:r>
        <w:rPr>
          <w:rFonts w:ascii="Times New Roman" w:eastAsia="Times New Roman" w:hAnsi="Times New Roman" w:cs="Times New Roman"/>
          <w:color w:val="000000"/>
        </w:rPr>
        <w:t>Abreviaturas</w:t>
      </w:r>
    </w:p>
    <w:p w:rsidR="009735A2" w:rsidRDefault="00E108FD">
      <w:pPr>
        <w:pStyle w:val="LO-normal"/>
        <w:pBdr>
          <w:top w:val="nil"/>
          <w:left w:val="nil"/>
          <w:bottom w:val="nil"/>
          <w:right w:val="nil"/>
          <w:between w:val="nil"/>
        </w:pBdr>
        <w:spacing w:line="288" w:lineRule="auto"/>
        <w:rPr>
          <w:color w:val="000000"/>
        </w:rPr>
      </w:pP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 xml:space="preserve">” </w:t>
      </w:r>
      <w:r>
        <w:rPr>
          <w:rFonts w:ascii="Times New Roman" w:eastAsia="Times New Roman" w:hAnsi="Times New Roman" w:cs="Times New Roman"/>
          <w:b/>
          <w:color w:val="3C78D8"/>
          <w:sz w:val="24"/>
          <w:szCs w:val="24"/>
        </w:rPr>
        <w:t>Texto:</w:t>
      </w:r>
      <w:r>
        <w:rPr>
          <w:rFonts w:ascii="Times New Roman" w:eastAsia="Times New Roman" w:hAnsi="Times New Roman" w:cs="Times New Roman"/>
          <w:color w:val="3C78D8"/>
          <w:sz w:val="24"/>
          <w:szCs w:val="24"/>
        </w:rPr>
        <w:t xml:space="preserve"> Tamaño 9 pts. Las abreviaturas van en versalitas.</w:t>
      </w:r>
      <w:r>
        <w:rPr>
          <w:rFonts w:ascii="Times New Roman" w:eastAsia="Times New Roman" w:hAnsi="Times New Roman" w:cs="Times New Roman"/>
          <w:color w:val="000000"/>
        </w:rPr>
        <w:t xml:space="preserve"> </w:t>
      </w:r>
    </w:p>
    <w:p w:rsidR="009735A2" w:rsidRDefault="00E108FD">
      <w:pPr>
        <w:pStyle w:val="LO-normal"/>
        <w:pBdr>
          <w:top w:val="nil"/>
          <w:left w:val="nil"/>
          <w:bottom w:val="nil"/>
          <w:right w:val="nil"/>
          <w:between w:val="nil"/>
        </w:pBdr>
        <w:spacing w:line="288"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 primera persona; 2 segunda persona; 3 tercera persona; </w:t>
      </w:r>
      <w:r>
        <w:rPr>
          <w:rFonts w:ascii="Times New Roman" w:eastAsia="Times New Roman" w:hAnsi="Times New Roman" w:cs="Times New Roman"/>
          <w:smallCaps/>
          <w:color w:val="000000"/>
          <w:sz w:val="18"/>
          <w:szCs w:val="18"/>
        </w:rPr>
        <w:t>ABL</w:t>
      </w:r>
      <w:r>
        <w:rPr>
          <w:rFonts w:ascii="Times New Roman" w:eastAsia="Times New Roman" w:hAnsi="Times New Roman" w:cs="Times New Roman"/>
          <w:color w:val="000000"/>
          <w:sz w:val="18"/>
          <w:szCs w:val="18"/>
        </w:rPr>
        <w:t xml:space="preserve"> ablativo; </w:t>
      </w:r>
      <w:r>
        <w:rPr>
          <w:rFonts w:ascii="Times New Roman" w:eastAsia="Times New Roman" w:hAnsi="Times New Roman" w:cs="Times New Roman"/>
          <w:smallCaps/>
          <w:color w:val="000000"/>
          <w:sz w:val="18"/>
          <w:szCs w:val="18"/>
        </w:rPr>
        <w:t>AC</w:t>
      </w:r>
      <w:r>
        <w:rPr>
          <w:rFonts w:ascii="Times New Roman" w:eastAsia="Times New Roman" w:hAnsi="Times New Roman" w:cs="Times New Roman"/>
          <w:color w:val="000000"/>
          <w:sz w:val="18"/>
          <w:szCs w:val="18"/>
        </w:rPr>
        <w:t xml:space="preserve"> acusativo; </w:t>
      </w:r>
      <w:r>
        <w:rPr>
          <w:rFonts w:ascii="Times New Roman" w:eastAsia="Times New Roman" w:hAnsi="Times New Roman" w:cs="Times New Roman"/>
          <w:smallCaps/>
          <w:color w:val="000000"/>
          <w:sz w:val="18"/>
          <w:szCs w:val="18"/>
        </w:rPr>
        <w:t>AD</w:t>
      </w:r>
      <w:r>
        <w:rPr>
          <w:rFonts w:ascii="Times New Roman" w:eastAsia="Times New Roman" w:hAnsi="Times New Roman" w:cs="Times New Roman"/>
          <w:color w:val="000000"/>
          <w:sz w:val="18"/>
          <w:szCs w:val="18"/>
        </w:rPr>
        <w:t xml:space="preserve"> aditivo; </w:t>
      </w:r>
      <w:r>
        <w:rPr>
          <w:rFonts w:ascii="Times New Roman" w:eastAsia="Times New Roman" w:hAnsi="Times New Roman" w:cs="Times New Roman"/>
          <w:smallCaps/>
          <w:color w:val="000000"/>
          <w:sz w:val="18"/>
          <w:szCs w:val="18"/>
        </w:rPr>
        <w:t>ADVR</w:t>
      </w: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adverbializador</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smallCaps/>
          <w:color w:val="000000"/>
          <w:sz w:val="18"/>
          <w:szCs w:val="18"/>
        </w:rPr>
        <w:t>ANT</w:t>
      </w:r>
      <w:r>
        <w:rPr>
          <w:rFonts w:ascii="Times New Roman" w:eastAsia="Times New Roman" w:hAnsi="Times New Roman" w:cs="Times New Roman"/>
          <w:color w:val="000000"/>
          <w:sz w:val="18"/>
          <w:szCs w:val="18"/>
        </w:rPr>
        <w:t xml:space="preserve"> anterior; </w:t>
      </w:r>
      <w:r>
        <w:rPr>
          <w:rFonts w:ascii="Times New Roman" w:eastAsia="Times New Roman" w:hAnsi="Times New Roman" w:cs="Times New Roman"/>
          <w:smallCaps/>
          <w:color w:val="000000"/>
          <w:sz w:val="18"/>
          <w:szCs w:val="18"/>
        </w:rPr>
        <w:t>APL</w:t>
      </w:r>
      <w:r>
        <w:rPr>
          <w:rFonts w:ascii="Times New Roman" w:eastAsia="Times New Roman" w:hAnsi="Times New Roman" w:cs="Times New Roman"/>
          <w:color w:val="000000"/>
          <w:sz w:val="18"/>
          <w:szCs w:val="18"/>
        </w:rPr>
        <w:t xml:space="preserve"> aplicativo; </w:t>
      </w:r>
      <w:r>
        <w:rPr>
          <w:rFonts w:ascii="Times New Roman" w:eastAsia="Times New Roman" w:hAnsi="Times New Roman" w:cs="Times New Roman"/>
          <w:smallCaps/>
          <w:color w:val="000000"/>
          <w:sz w:val="18"/>
          <w:szCs w:val="18"/>
        </w:rPr>
        <w:t>BEN</w:t>
      </w: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benefactivo</w:t>
      </w:r>
      <w:proofErr w:type="spellEnd"/>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smallCaps/>
          <w:color w:val="000000"/>
          <w:sz w:val="18"/>
          <w:szCs w:val="18"/>
        </w:rPr>
        <w:t>CAUS</w:t>
      </w:r>
      <w:r>
        <w:rPr>
          <w:rFonts w:ascii="Times New Roman" w:eastAsia="Times New Roman" w:hAnsi="Times New Roman" w:cs="Times New Roman"/>
          <w:color w:val="000000"/>
          <w:sz w:val="18"/>
          <w:szCs w:val="18"/>
        </w:rPr>
        <w:t xml:space="preserve"> causativo; </w:t>
      </w:r>
      <w:r>
        <w:rPr>
          <w:rFonts w:ascii="Times New Roman" w:eastAsia="Times New Roman" w:hAnsi="Times New Roman" w:cs="Times New Roman"/>
          <w:smallCaps/>
          <w:color w:val="000000"/>
          <w:sz w:val="18"/>
          <w:szCs w:val="18"/>
        </w:rPr>
        <w:t>CAUSA</w:t>
      </w:r>
      <w:r>
        <w:rPr>
          <w:rFonts w:ascii="Times New Roman" w:eastAsia="Times New Roman" w:hAnsi="Times New Roman" w:cs="Times New Roman"/>
          <w:color w:val="000000"/>
          <w:sz w:val="18"/>
          <w:szCs w:val="18"/>
        </w:rPr>
        <w:t xml:space="preserve"> causal; </w:t>
      </w:r>
      <w:r>
        <w:rPr>
          <w:rFonts w:ascii="Times New Roman" w:eastAsia="Times New Roman" w:hAnsi="Times New Roman" w:cs="Times New Roman"/>
          <w:smallCaps/>
          <w:color w:val="000000"/>
          <w:sz w:val="18"/>
          <w:szCs w:val="18"/>
        </w:rPr>
        <w:t>COM</w:t>
      </w: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comitativo</w:t>
      </w:r>
      <w:proofErr w:type="spellEnd"/>
      <w:r>
        <w:rPr>
          <w:rFonts w:ascii="Times New Roman" w:eastAsia="Times New Roman" w:hAnsi="Times New Roman" w:cs="Times New Roman"/>
          <w:color w:val="000000"/>
          <w:sz w:val="18"/>
          <w:szCs w:val="18"/>
        </w:rPr>
        <w:t>.</w:t>
      </w:r>
    </w:p>
    <w:p w:rsidR="009735A2" w:rsidRDefault="00E108FD">
      <w:pPr>
        <w:pStyle w:val="LO-normal"/>
        <w:pBdr>
          <w:top w:val="nil"/>
          <w:left w:val="nil"/>
          <w:bottom w:val="nil"/>
          <w:right w:val="nil"/>
          <w:between w:val="nil"/>
        </w:pBdr>
        <w:spacing w:line="28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3C78D8"/>
          <w:sz w:val="24"/>
          <w:szCs w:val="24"/>
        </w:rPr>
        <w:t>2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w:t>
      </w:r>
    </w:p>
    <w:p w:rsidR="009735A2" w:rsidRDefault="00E108FD">
      <w:pPr>
        <w:pStyle w:val="LO-normal"/>
        <w:pBdr>
          <w:top w:val="nil"/>
          <w:left w:val="nil"/>
          <w:bottom w:val="nil"/>
          <w:right w:val="nil"/>
          <w:between w:val="nil"/>
        </w:pBdr>
        <w:spacing w:line="288"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3C78D8"/>
          <w:sz w:val="24"/>
          <w:szCs w:val="24"/>
        </w:rPr>
        <w:t>Subtítulos:</w:t>
      </w:r>
      <w:r>
        <w:rPr>
          <w:rFonts w:ascii="Times New Roman" w:eastAsia="Times New Roman" w:hAnsi="Times New Roman" w:cs="Times New Roman"/>
          <w:color w:val="3C78D8"/>
          <w:sz w:val="24"/>
          <w:szCs w:val="24"/>
        </w:rPr>
        <w:t xml:space="preserve"> Tamaño 11 pts.</w:t>
      </w:r>
    </w:p>
    <w:p w:rsidR="009735A2" w:rsidRDefault="00E108FD">
      <w:pPr>
        <w:pStyle w:val="LO-normal"/>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Notas</w:t>
      </w:r>
    </w:p>
    <w:p w:rsidR="009735A2" w:rsidRDefault="00E108FD">
      <w:pPr>
        <w:pStyle w:val="LO-normal"/>
        <w:pBdr>
          <w:top w:val="nil"/>
          <w:left w:val="nil"/>
          <w:bottom w:val="nil"/>
          <w:right w:val="nil"/>
          <w:between w:val="nil"/>
        </w:pBdr>
        <w:spacing w:line="288" w:lineRule="auto"/>
        <w:rPr>
          <w:rFonts w:ascii="Times New Roman" w:eastAsia="Times New Roman" w:hAnsi="Times New Roman" w:cs="Times New Roman"/>
          <w:color w:val="000000"/>
        </w:rPr>
      </w:pP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 xml:space="preserve">” </w:t>
      </w:r>
      <w:r>
        <w:rPr>
          <w:rFonts w:ascii="Times New Roman" w:eastAsia="Times New Roman" w:hAnsi="Times New Roman" w:cs="Times New Roman"/>
          <w:b/>
          <w:color w:val="3C78D8"/>
          <w:sz w:val="24"/>
          <w:szCs w:val="24"/>
        </w:rPr>
        <w:t>Texto:</w:t>
      </w:r>
      <w:r>
        <w:rPr>
          <w:rFonts w:ascii="Times New Roman" w:eastAsia="Times New Roman" w:hAnsi="Times New Roman" w:cs="Times New Roman"/>
          <w:color w:val="3C78D8"/>
          <w:sz w:val="24"/>
          <w:szCs w:val="24"/>
        </w:rPr>
        <w:t xml:space="preserve"> Tamaño 9 pts.</w:t>
      </w:r>
    </w:p>
    <w:p w:rsidR="009735A2" w:rsidRDefault="00E108FD">
      <w:pPr>
        <w:pStyle w:val="LO-normal"/>
        <w:pBdr>
          <w:top w:val="nil"/>
          <w:left w:val="nil"/>
          <w:bottom w:val="nil"/>
          <w:right w:val="nil"/>
          <w:between w:val="nil"/>
        </w:pBdr>
        <w:spacing w:line="288" w:lineRule="auto"/>
        <w:ind w:left="227" w:hanging="22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w:t>
      </w:r>
      <w:r>
        <w:rPr>
          <w:rFonts w:ascii="Times New Roman" w:eastAsia="Times New Roman" w:hAnsi="Times New Roman" w:cs="Times New Roman"/>
          <w:color w:val="000000"/>
          <w:sz w:val="18"/>
          <w:szCs w:val="18"/>
        </w:rPr>
        <w:tab/>
        <w:t xml:space="preserve">Se conserva en la traducción la voz latina </w:t>
      </w:r>
      <w:proofErr w:type="spellStart"/>
      <w:r>
        <w:rPr>
          <w:rFonts w:ascii="Times New Roman" w:eastAsia="Times New Roman" w:hAnsi="Times New Roman" w:cs="Times New Roman"/>
          <w:i/>
          <w:color w:val="000000"/>
          <w:sz w:val="18"/>
          <w:szCs w:val="18"/>
        </w:rPr>
        <w:t>sententia</w:t>
      </w:r>
      <w:proofErr w:type="spellEnd"/>
      <w:r>
        <w:rPr>
          <w:rFonts w:ascii="Times New Roman" w:eastAsia="Times New Roman" w:hAnsi="Times New Roman" w:cs="Times New Roman"/>
          <w:color w:val="000000"/>
          <w:sz w:val="18"/>
          <w:szCs w:val="18"/>
        </w:rPr>
        <w:t>, por sugerencia del autor (</w:t>
      </w:r>
      <w:proofErr w:type="spellStart"/>
      <w:r>
        <w:rPr>
          <w:rFonts w:ascii="Times New Roman" w:eastAsia="Times New Roman" w:hAnsi="Times New Roman" w:cs="Times New Roman"/>
          <w:color w:val="000000"/>
          <w:sz w:val="18"/>
          <w:szCs w:val="18"/>
        </w:rPr>
        <w:t>Lehmann</w:t>
      </w:r>
      <w:proofErr w:type="spellEnd"/>
      <w:r>
        <w:rPr>
          <w:rFonts w:ascii="Times New Roman" w:eastAsia="Times New Roman" w:hAnsi="Times New Roman" w:cs="Times New Roman"/>
          <w:color w:val="000000"/>
          <w:sz w:val="18"/>
          <w:szCs w:val="18"/>
        </w:rPr>
        <w:t>, comunicación personal).</w:t>
      </w:r>
    </w:p>
    <w:p w:rsidR="009735A2" w:rsidRDefault="00E108FD">
      <w:pPr>
        <w:pStyle w:val="LO-normal"/>
        <w:pBdr>
          <w:top w:val="nil"/>
          <w:left w:val="nil"/>
          <w:bottom w:val="nil"/>
          <w:right w:val="nil"/>
          <w:between w:val="nil"/>
        </w:pBdr>
        <w:spacing w:line="288" w:lineRule="auto"/>
        <w:ind w:left="227" w:hanging="22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2</w:t>
      </w:r>
      <w:r>
        <w:rPr>
          <w:rFonts w:ascii="Times New Roman" w:eastAsia="Times New Roman" w:hAnsi="Times New Roman" w:cs="Times New Roman"/>
          <w:color w:val="000000"/>
          <w:sz w:val="18"/>
          <w:szCs w:val="18"/>
        </w:rPr>
        <w:tab/>
        <w:t>Mi traducción: “</w:t>
      </w:r>
      <w:proofErr w:type="spellStart"/>
      <w:r>
        <w:rPr>
          <w:rFonts w:ascii="Times New Roman" w:eastAsia="Times New Roman" w:hAnsi="Times New Roman" w:cs="Times New Roman"/>
          <w:i/>
          <w:color w:val="000000"/>
          <w:sz w:val="18"/>
          <w:szCs w:val="18"/>
        </w:rPr>
        <w:t>an</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inflectional</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category</w:t>
      </w:r>
      <w:proofErr w:type="spellEnd"/>
      <w:r>
        <w:rPr>
          <w:rFonts w:ascii="Times New Roman" w:eastAsia="Times New Roman" w:hAnsi="Times New Roman" w:cs="Times New Roman"/>
          <w:i/>
          <w:color w:val="000000"/>
          <w:sz w:val="18"/>
          <w:szCs w:val="18"/>
        </w:rPr>
        <w:t xml:space="preserve"> of </w:t>
      </w:r>
      <w:proofErr w:type="spellStart"/>
      <w:r>
        <w:rPr>
          <w:rFonts w:ascii="Times New Roman" w:eastAsia="Times New Roman" w:hAnsi="Times New Roman" w:cs="Times New Roman"/>
          <w:i/>
          <w:color w:val="000000"/>
          <w:sz w:val="18"/>
          <w:szCs w:val="18"/>
        </w:rPr>
        <w:t>the</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verb</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which</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indicates</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whether</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or</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not</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its</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subject</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is</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identical</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with</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the</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subject</w:t>
      </w:r>
      <w:proofErr w:type="spellEnd"/>
      <w:r>
        <w:rPr>
          <w:rFonts w:ascii="Times New Roman" w:eastAsia="Times New Roman" w:hAnsi="Times New Roman" w:cs="Times New Roman"/>
          <w:i/>
          <w:color w:val="000000"/>
          <w:sz w:val="18"/>
          <w:szCs w:val="18"/>
        </w:rPr>
        <w:t xml:space="preserve"> of </w:t>
      </w:r>
      <w:proofErr w:type="spellStart"/>
      <w:r>
        <w:rPr>
          <w:rFonts w:ascii="Times New Roman" w:eastAsia="Times New Roman" w:hAnsi="Times New Roman" w:cs="Times New Roman"/>
          <w:i/>
          <w:color w:val="000000"/>
          <w:sz w:val="18"/>
          <w:szCs w:val="18"/>
        </w:rPr>
        <w:t>some</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other</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verb</w:t>
      </w:r>
      <w:proofErr w:type="spellEnd"/>
      <w:r>
        <w:rPr>
          <w:rFonts w:ascii="Times New Roman" w:eastAsia="Times New Roman" w:hAnsi="Times New Roman" w:cs="Times New Roman"/>
          <w:color w:val="000000"/>
          <w:sz w:val="18"/>
          <w:szCs w:val="18"/>
        </w:rPr>
        <w:t>”</w:t>
      </w:r>
    </w:p>
    <w:p w:rsidR="009735A2" w:rsidRDefault="00E108FD">
      <w:pPr>
        <w:pStyle w:val="LO-normal"/>
        <w:pBdr>
          <w:top w:val="nil"/>
          <w:left w:val="nil"/>
          <w:bottom w:val="nil"/>
          <w:right w:val="nil"/>
          <w:between w:val="nil"/>
        </w:pBdr>
        <w:spacing w:line="288" w:lineRule="auto"/>
        <w:ind w:left="227" w:hanging="22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3</w:t>
      </w:r>
      <w:r>
        <w:rPr>
          <w:rFonts w:ascii="Times New Roman" w:eastAsia="Times New Roman" w:hAnsi="Times New Roman" w:cs="Times New Roman"/>
          <w:color w:val="000000"/>
          <w:sz w:val="18"/>
          <w:szCs w:val="18"/>
        </w:rPr>
        <w:tab/>
        <w:t>Los ejemplos que no poseen referencia a la fuente corresponden a datos propios. Para las fuentes secundarias, las glosas y abreviaturas de todos los ejemplos se modificaron, tradujeron o añadieron para ser unificadas.</w:t>
      </w:r>
    </w:p>
    <w:p w:rsidR="009735A2" w:rsidRDefault="00E108FD">
      <w:pPr>
        <w:pStyle w:val="LO-normal"/>
        <w:pBdr>
          <w:top w:val="nil"/>
          <w:left w:val="nil"/>
          <w:bottom w:val="nil"/>
          <w:right w:val="nil"/>
          <w:between w:val="nil"/>
        </w:pBdr>
        <w:spacing w:line="288" w:lineRule="auto"/>
        <w:ind w:left="227" w:hanging="22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4</w:t>
      </w:r>
      <w:r>
        <w:rPr>
          <w:rFonts w:ascii="Times New Roman" w:eastAsia="Times New Roman" w:hAnsi="Times New Roman" w:cs="Times New Roman"/>
          <w:color w:val="000000"/>
          <w:sz w:val="18"/>
          <w:szCs w:val="18"/>
        </w:rPr>
        <w:tab/>
        <w:t>Mi traducción: “</w:t>
      </w:r>
      <w:proofErr w:type="spellStart"/>
      <w:r>
        <w:rPr>
          <w:rFonts w:ascii="Times New Roman" w:eastAsia="Times New Roman" w:hAnsi="Times New Roman" w:cs="Times New Roman"/>
          <w:i/>
          <w:color w:val="000000"/>
          <w:sz w:val="18"/>
          <w:szCs w:val="18"/>
        </w:rPr>
        <w:t>Rather</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than</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seeing</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switch-reference</w:t>
      </w:r>
      <w:proofErr w:type="spellEnd"/>
      <w:r>
        <w:rPr>
          <w:rFonts w:ascii="Times New Roman" w:eastAsia="Times New Roman" w:hAnsi="Times New Roman" w:cs="Times New Roman"/>
          <w:i/>
          <w:color w:val="000000"/>
          <w:sz w:val="18"/>
          <w:szCs w:val="18"/>
        </w:rPr>
        <w:t xml:space="preserve"> as a </w:t>
      </w:r>
      <w:proofErr w:type="spellStart"/>
      <w:r>
        <w:rPr>
          <w:rFonts w:ascii="Times New Roman" w:eastAsia="Times New Roman" w:hAnsi="Times New Roman" w:cs="Times New Roman"/>
          <w:i/>
          <w:color w:val="000000"/>
          <w:sz w:val="18"/>
          <w:szCs w:val="18"/>
        </w:rPr>
        <w:t>way</w:t>
      </w:r>
      <w:proofErr w:type="spellEnd"/>
      <w:r>
        <w:rPr>
          <w:rFonts w:ascii="Times New Roman" w:eastAsia="Times New Roman" w:hAnsi="Times New Roman" w:cs="Times New Roman"/>
          <w:i/>
          <w:color w:val="000000"/>
          <w:sz w:val="18"/>
          <w:szCs w:val="18"/>
        </w:rPr>
        <w:t xml:space="preserve"> of </w:t>
      </w:r>
      <w:proofErr w:type="spellStart"/>
      <w:r>
        <w:rPr>
          <w:rFonts w:ascii="Times New Roman" w:eastAsia="Times New Roman" w:hAnsi="Times New Roman" w:cs="Times New Roman"/>
          <w:i/>
          <w:color w:val="000000"/>
          <w:sz w:val="18"/>
          <w:szCs w:val="18"/>
        </w:rPr>
        <w:t>ensuring</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certain</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indexing</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relations</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between</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NPs</w:t>
      </w:r>
      <w:proofErr w:type="spellEnd"/>
      <w:r>
        <w:rPr>
          <w:rFonts w:ascii="Times New Roman" w:eastAsia="Times New Roman" w:hAnsi="Times New Roman" w:cs="Times New Roman"/>
          <w:i/>
          <w:color w:val="000000"/>
          <w:sz w:val="18"/>
          <w:szCs w:val="18"/>
        </w:rPr>
        <w:t xml:space="preserve">, I </w:t>
      </w:r>
      <w:proofErr w:type="spellStart"/>
      <w:r>
        <w:rPr>
          <w:rFonts w:ascii="Times New Roman" w:eastAsia="Times New Roman" w:hAnsi="Times New Roman" w:cs="Times New Roman"/>
          <w:i/>
          <w:color w:val="000000"/>
          <w:sz w:val="18"/>
          <w:szCs w:val="18"/>
        </w:rPr>
        <w:t>propose</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that</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we</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see</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it</w:t>
      </w:r>
      <w:proofErr w:type="spellEnd"/>
      <w:r>
        <w:rPr>
          <w:rFonts w:ascii="Times New Roman" w:eastAsia="Times New Roman" w:hAnsi="Times New Roman" w:cs="Times New Roman"/>
          <w:i/>
          <w:color w:val="000000"/>
          <w:sz w:val="18"/>
          <w:szCs w:val="18"/>
        </w:rPr>
        <w:t xml:space="preserve"> as </w:t>
      </w:r>
      <w:proofErr w:type="spellStart"/>
      <w:r>
        <w:rPr>
          <w:rFonts w:ascii="Times New Roman" w:eastAsia="Times New Roman" w:hAnsi="Times New Roman" w:cs="Times New Roman"/>
          <w:i/>
          <w:color w:val="000000"/>
          <w:sz w:val="18"/>
          <w:szCs w:val="18"/>
        </w:rPr>
        <w:t>giving</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information</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about</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the</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clause</w:t>
      </w:r>
      <w:proofErr w:type="spellEnd"/>
      <w:r>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color w:val="000000"/>
          <w:sz w:val="18"/>
          <w:szCs w:val="18"/>
        </w:rPr>
        <w:t>”</w:t>
      </w:r>
    </w:p>
    <w:p w:rsidR="009735A2" w:rsidRDefault="00E108FD">
      <w:pPr>
        <w:pStyle w:val="LO-normal"/>
        <w:pBdr>
          <w:top w:val="nil"/>
          <w:left w:val="nil"/>
          <w:bottom w:val="nil"/>
          <w:right w:val="nil"/>
          <w:between w:val="nil"/>
        </w:pBdr>
        <w:spacing w:line="288" w:lineRule="auto"/>
        <w:ind w:left="227" w:hanging="227"/>
        <w:jc w:val="both"/>
        <w:rPr>
          <w:color w:val="000000"/>
        </w:rPr>
      </w:pPr>
      <w:r>
        <w:rPr>
          <w:rFonts w:ascii="Times New Roman" w:eastAsia="Times New Roman" w:hAnsi="Times New Roman" w:cs="Times New Roman"/>
          <w:color w:val="000000"/>
          <w:sz w:val="18"/>
          <w:szCs w:val="18"/>
          <w:vertAlign w:val="superscript"/>
        </w:rPr>
        <w:lastRenderedPageBreak/>
        <w:t>5</w:t>
      </w:r>
      <w:r>
        <w:rPr>
          <w:rFonts w:ascii="Times New Roman" w:eastAsia="Times New Roman" w:hAnsi="Times New Roman" w:cs="Times New Roman"/>
          <w:color w:val="000000"/>
          <w:sz w:val="18"/>
          <w:szCs w:val="18"/>
        </w:rPr>
        <w:tab/>
        <w:t xml:space="preserve">Considerando los aportes de Stirling (1993) y van </w:t>
      </w:r>
      <w:proofErr w:type="spellStart"/>
      <w:r>
        <w:rPr>
          <w:rFonts w:ascii="Times New Roman" w:eastAsia="Times New Roman" w:hAnsi="Times New Roman" w:cs="Times New Roman"/>
          <w:color w:val="000000"/>
          <w:sz w:val="18"/>
          <w:szCs w:val="18"/>
        </w:rPr>
        <w:t>Gijn</w:t>
      </w:r>
      <w:proofErr w:type="spellEnd"/>
      <w:r>
        <w:rPr>
          <w:rFonts w:ascii="Times New Roman" w:eastAsia="Times New Roman" w:hAnsi="Times New Roman" w:cs="Times New Roman"/>
          <w:color w:val="000000"/>
          <w:sz w:val="18"/>
          <w:szCs w:val="18"/>
        </w:rPr>
        <w:t xml:space="preserve"> y </w:t>
      </w:r>
      <w:proofErr w:type="spellStart"/>
      <w:r>
        <w:rPr>
          <w:rFonts w:ascii="Times New Roman" w:eastAsia="Times New Roman" w:hAnsi="Times New Roman" w:cs="Times New Roman"/>
          <w:color w:val="000000"/>
          <w:sz w:val="18"/>
          <w:szCs w:val="18"/>
        </w:rPr>
        <w:t>Hammond</w:t>
      </w:r>
      <w:proofErr w:type="spellEnd"/>
      <w:r>
        <w:rPr>
          <w:rFonts w:ascii="Times New Roman" w:eastAsia="Times New Roman" w:hAnsi="Times New Roman" w:cs="Times New Roman"/>
          <w:color w:val="000000"/>
          <w:sz w:val="18"/>
          <w:szCs w:val="18"/>
        </w:rPr>
        <w:t xml:space="preserve"> (2016) con respecto a la complejidad funcional de estos sufijos, se empleará la glosa CONT (continuidad) para los sufijos señalados tradicionalmente como MS (mismo sujeto) y DISC (discontinuidad) para los de DS (distinto sujeto).</w:t>
      </w:r>
    </w:p>
    <w:p w:rsidR="009735A2" w:rsidRDefault="00E108FD">
      <w:pPr>
        <w:pStyle w:val="LO-normal"/>
        <w:pBdr>
          <w:top w:val="nil"/>
          <w:left w:val="nil"/>
          <w:bottom w:val="nil"/>
          <w:right w:val="nil"/>
          <w:between w:val="nil"/>
        </w:pBdr>
        <w:spacing w:line="288" w:lineRule="auto"/>
        <w:rPr>
          <w:rFonts w:ascii="Times New Roman" w:eastAsia="Times New Roman" w:hAnsi="Times New Roman" w:cs="Times New Roman"/>
          <w:color w:val="000000"/>
        </w:rPr>
      </w:pPr>
      <w:r>
        <w:rPr>
          <w:rFonts w:ascii="Times New Roman" w:eastAsia="Times New Roman" w:hAnsi="Times New Roman" w:cs="Times New Roman"/>
          <w:color w:val="3C78D8"/>
          <w:sz w:val="24"/>
          <w:szCs w:val="24"/>
        </w:rPr>
        <w:t>2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w:t>
      </w:r>
    </w:p>
    <w:p w:rsidR="009735A2" w:rsidRDefault="00E108FD">
      <w:pPr>
        <w:pStyle w:val="LO-normal"/>
        <w:pBdr>
          <w:top w:val="nil"/>
          <w:left w:val="nil"/>
          <w:bottom w:val="nil"/>
          <w:right w:val="nil"/>
          <w:between w:val="nil"/>
        </w:pBdr>
        <w:spacing w:line="288" w:lineRule="auto"/>
        <w:rPr>
          <w:rFonts w:ascii="Times New Roman" w:eastAsia="Times New Roman" w:hAnsi="Times New Roman" w:cs="Times New Roman"/>
          <w:color w:val="000000"/>
        </w:rPr>
      </w:pPr>
      <w:r>
        <w:rPr>
          <w:rFonts w:ascii="Times New Roman" w:eastAsia="Times New Roman" w:hAnsi="Times New Roman" w:cs="Times New Roman"/>
          <w:b/>
          <w:color w:val="3C78D8"/>
          <w:sz w:val="24"/>
          <w:szCs w:val="24"/>
        </w:rPr>
        <w:t>Subtítulos:</w:t>
      </w:r>
      <w:r>
        <w:rPr>
          <w:rFonts w:ascii="Times New Roman" w:eastAsia="Times New Roman" w:hAnsi="Times New Roman" w:cs="Times New Roman"/>
          <w:color w:val="3C78D8"/>
          <w:sz w:val="24"/>
          <w:szCs w:val="24"/>
        </w:rPr>
        <w:t xml:space="preserve"> Tamaño 11 pts.</w:t>
      </w:r>
    </w:p>
    <w:p w:rsidR="009735A2" w:rsidRDefault="00E108FD">
      <w:pPr>
        <w:pStyle w:val="LO-normal"/>
        <w:pBdr>
          <w:top w:val="nil"/>
          <w:left w:val="nil"/>
          <w:bottom w:val="nil"/>
          <w:right w:val="nil"/>
          <w:between w:val="nil"/>
        </w:pBdr>
        <w:spacing w:line="276" w:lineRule="auto"/>
        <w:rPr>
          <w:rFonts w:ascii="Times New Roman" w:eastAsia="Times New Roman" w:hAnsi="Times New Roman" w:cs="Times New Roman"/>
          <w:color w:val="3C78D8"/>
          <w:sz w:val="24"/>
          <w:szCs w:val="24"/>
        </w:rPr>
      </w:pPr>
      <w:r>
        <w:rPr>
          <w:rFonts w:ascii="Times New Roman" w:eastAsia="Times New Roman" w:hAnsi="Times New Roman" w:cs="Times New Roman"/>
          <w:color w:val="000000"/>
        </w:rPr>
        <w:t xml:space="preserve">Referencias </w:t>
      </w:r>
      <w:r>
        <w:rPr>
          <w:rFonts w:ascii="Times New Roman" w:eastAsia="Times New Roman" w:hAnsi="Times New Roman" w:cs="Times New Roman"/>
          <w:color w:val="3C78D8"/>
          <w:sz w:val="24"/>
          <w:szCs w:val="24"/>
        </w:rPr>
        <w:t>(Normas APA 7° edición)</w:t>
      </w:r>
    </w:p>
    <w:p w:rsidR="009735A2" w:rsidRDefault="00E108FD">
      <w:pPr>
        <w:pStyle w:val="LO-normal"/>
        <w:pBdr>
          <w:top w:val="nil"/>
          <w:left w:val="nil"/>
          <w:bottom w:val="nil"/>
          <w:right w:val="nil"/>
          <w:between w:val="nil"/>
        </w:pBdr>
        <w:spacing w:line="28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3C78D8"/>
          <w:sz w:val="24"/>
          <w:szCs w:val="24"/>
        </w:rPr>
        <w:t>1 “</w:t>
      </w:r>
      <w:proofErr w:type="spellStart"/>
      <w:r>
        <w:rPr>
          <w:rFonts w:ascii="Times New Roman" w:eastAsia="Times New Roman" w:hAnsi="Times New Roman" w:cs="Times New Roman"/>
          <w:color w:val="3C78D8"/>
          <w:sz w:val="24"/>
          <w:szCs w:val="24"/>
        </w:rPr>
        <w:t>Enter</w:t>
      </w:r>
      <w:proofErr w:type="spellEnd"/>
      <w:r>
        <w:rPr>
          <w:rFonts w:ascii="Times New Roman" w:eastAsia="Times New Roman" w:hAnsi="Times New Roman" w:cs="Times New Roman"/>
          <w:color w:val="3C78D8"/>
          <w:sz w:val="24"/>
          <w:szCs w:val="24"/>
        </w:rPr>
        <w:t xml:space="preserve">” </w:t>
      </w:r>
      <w:r>
        <w:rPr>
          <w:rFonts w:ascii="Times New Roman" w:eastAsia="Times New Roman" w:hAnsi="Times New Roman" w:cs="Times New Roman"/>
          <w:b/>
          <w:color w:val="3C78D8"/>
          <w:sz w:val="24"/>
          <w:szCs w:val="24"/>
        </w:rPr>
        <w:t>Texto:</w:t>
      </w:r>
      <w:r>
        <w:rPr>
          <w:rFonts w:ascii="Times New Roman" w:eastAsia="Times New Roman" w:hAnsi="Times New Roman" w:cs="Times New Roman"/>
          <w:color w:val="3C78D8"/>
          <w:sz w:val="24"/>
          <w:szCs w:val="24"/>
        </w:rPr>
        <w:t xml:space="preserve"> Tamaño 9 pts.</w:t>
      </w:r>
    </w:p>
    <w:p w:rsidR="009735A2" w:rsidRDefault="00E108FD">
      <w:pPr>
        <w:pStyle w:val="LO-normal"/>
        <w:pBdr>
          <w:top w:val="nil"/>
          <w:left w:val="nil"/>
          <w:bottom w:val="nil"/>
          <w:right w:val="nil"/>
          <w:between w:val="nil"/>
        </w:pBdr>
        <w:ind w:left="567" w:hanging="567"/>
        <w:jc w:val="both"/>
        <w:rPr>
          <w:color w:val="000000"/>
        </w:rPr>
      </w:pPr>
      <w:r>
        <w:rPr>
          <w:rFonts w:ascii="Times New Roman" w:eastAsia="Times New Roman" w:hAnsi="Times New Roman" w:cs="Times New Roman"/>
          <w:color w:val="000000"/>
          <w:sz w:val="18"/>
          <w:szCs w:val="18"/>
        </w:rPr>
        <w:t xml:space="preserve">Álvarez, R., X. L. </w:t>
      </w:r>
      <w:proofErr w:type="spellStart"/>
      <w:r>
        <w:rPr>
          <w:rFonts w:ascii="Times New Roman" w:eastAsia="Times New Roman" w:hAnsi="Times New Roman" w:cs="Times New Roman"/>
          <w:color w:val="000000"/>
          <w:sz w:val="18"/>
          <w:szCs w:val="18"/>
        </w:rPr>
        <w:t>Regueira</w:t>
      </w:r>
      <w:proofErr w:type="spellEnd"/>
      <w:r>
        <w:rPr>
          <w:rFonts w:ascii="Times New Roman" w:eastAsia="Times New Roman" w:hAnsi="Times New Roman" w:cs="Times New Roman"/>
          <w:color w:val="000000"/>
          <w:sz w:val="18"/>
          <w:szCs w:val="18"/>
        </w:rPr>
        <w:t xml:space="preserve"> y Monteagudo, H. (1998). </w:t>
      </w:r>
      <w:r>
        <w:rPr>
          <w:rFonts w:ascii="Times New Roman" w:eastAsia="Times New Roman" w:hAnsi="Times New Roman" w:cs="Times New Roman"/>
          <w:i/>
          <w:color w:val="000000"/>
          <w:sz w:val="18"/>
          <w:szCs w:val="18"/>
        </w:rPr>
        <w:t>Gramática Galega</w:t>
      </w:r>
      <w:r>
        <w:rPr>
          <w:rFonts w:ascii="Times New Roman" w:eastAsia="Times New Roman" w:hAnsi="Times New Roman" w:cs="Times New Roman"/>
          <w:color w:val="000000"/>
          <w:sz w:val="18"/>
          <w:szCs w:val="18"/>
        </w:rPr>
        <w:t>. Galaxia.</w:t>
      </w:r>
    </w:p>
    <w:p w:rsidR="009735A2" w:rsidRDefault="00E108FD">
      <w:pPr>
        <w:pStyle w:val="LO-normal"/>
        <w:pBdr>
          <w:top w:val="nil"/>
          <w:left w:val="nil"/>
          <w:bottom w:val="nil"/>
          <w:right w:val="nil"/>
          <w:between w:val="nil"/>
        </w:pBdr>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Bernhard</w:t>
      </w:r>
      <w:proofErr w:type="spellEnd"/>
      <w:r>
        <w:rPr>
          <w:rFonts w:ascii="Times New Roman" w:eastAsia="Times New Roman" w:hAnsi="Times New Roman" w:cs="Times New Roman"/>
          <w:color w:val="000000"/>
          <w:sz w:val="18"/>
          <w:szCs w:val="18"/>
        </w:rPr>
        <w:t xml:space="preserve">, G. (1998). </w:t>
      </w:r>
      <w:r>
        <w:rPr>
          <w:rFonts w:ascii="Times New Roman" w:eastAsia="Times New Roman" w:hAnsi="Times New Roman" w:cs="Times New Roman"/>
          <w:i/>
          <w:color w:val="000000"/>
          <w:sz w:val="18"/>
          <w:szCs w:val="18"/>
        </w:rPr>
        <w:t xml:space="preserve">Das Romanesco des </w:t>
      </w:r>
      <w:proofErr w:type="spellStart"/>
      <w:r>
        <w:rPr>
          <w:rFonts w:ascii="Times New Roman" w:eastAsia="Times New Roman" w:hAnsi="Times New Roman" w:cs="Times New Roman"/>
          <w:i/>
          <w:color w:val="000000"/>
          <w:sz w:val="18"/>
          <w:szCs w:val="18"/>
        </w:rPr>
        <w:t>ausgehenden</w:t>
      </w:r>
      <w:proofErr w:type="spellEnd"/>
      <w:r>
        <w:rPr>
          <w:rFonts w:ascii="Times New Roman" w:eastAsia="Times New Roman" w:hAnsi="Times New Roman" w:cs="Times New Roman"/>
          <w:i/>
          <w:color w:val="000000"/>
          <w:sz w:val="18"/>
          <w:szCs w:val="18"/>
        </w:rPr>
        <w:t xml:space="preserve"> 20. </w:t>
      </w:r>
      <w:proofErr w:type="spellStart"/>
      <w:r>
        <w:rPr>
          <w:rFonts w:ascii="Times New Roman" w:eastAsia="Times New Roman" w:hAnsi="Times New Roman" w:cs="Times New Roman"/>
          <w:i/>
          <w:color w:val="000000"/>
          <w:sz w:val="18"/>
          <w:szCs w:val="18"/>
        </w:rPr>
        <w:t>Jahrhunderts</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Variations</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linguistische</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Untersuchungen</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Niemeyer</w:t>
      </w:r>
      <w:proofErr w:type="spellEnd"/>
      <w:r>
        <w:rPr>
          <w:rFonts w:ascii="Times New Roman" w:eastAsia="Times New Roman" w:hAnsi="Times New Roman" w:cs="Times New Roman"/>
          <w:color w:val="000000"/>
          <w:sz w:val="18"/>
          <w:szCs w:val="18"/>
        </w:rPr>
        <w:t>.</w:t>
      </w:r>
    </w:p>
    <w:p w:rsidR="009735A2" w:rsidRDefault="00E108FD">
      <w:pPr>
        <w:pStyle w:val="LO-normal"/>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Capdevila, A. (1940).</w:t>
      </w:r>
      <w:r>
        <w:rPr>
          <w:rFonts w:ascii="Times New Roman" w:eastAsia="Times New Roman" w:hAnsi="Times New Roman" w:cs="Times New Roman"/>
          <w:i/>
          <w:color w:val="000000"/>
          <w:sz w:val="18"/>
          <w:szCs w:val="18"/>
        </w:rPr>
        <w:t xml:space="preserve"> Babel y el castellano</w:t>
      </w:r>
      <w:r>
        <w:rPr>
          <w:rFonts w:ascii="Times New Roman" w:eastAsia="Times New Roman" w:hAnsi="Times New Roman" w:cs="Times New Roman"/>
          <w:color w:val="000000"/>
          <w:sz w:val="18"/>
          <w:szCs w:val="18"/>
        </w:rPr>
        <w:t>. Losada.</w:t>
      </w:r>
    </w:p>
    <w:p w:rsidR="009735A2" w:rsidRDefault="00E108FD">
      <w:pPr>
        <w:pStyle w:val="LO-normal"/>
        <w:pBdr>
          <w:top w:val="nil"/>
          <w:left w:val="nil"/>
          <w:bottom w:val="nil"/>
          <w:right w:val="nil"/>
          <w:between w:val="nil"/>
        </w:pBdr>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Hanks</w:t>
      </w:r>
      <w:proofErr w:type="spellEnd"/>
      <w:r>
        <w:rPr>
          <w:rFonts w:ascii="Times New Roman" w:eastAsia="Times New Roman" w:hAnsi="Times New Roman" w:cs="Times New Roman"/>
          <w:color w:val="000000"/>
          <w:sz w:val="18"/>
          <w:szCs w:val="18"/>
        </w:rPr>
        <w:t xml:space="preserve">, P. (2013). </w:t>
      </w:r>
      <w:proofErr w:type="spellStart"/>
      <w:r>
        <w:rPr>
          <w:rFonts w:ascii="Times New Roman" w:eastAsia="Times New Roman" w:hAnsi="Times New Roman" w:cs="Times New Roman"/>
          <w:i/>
          <w:color w:val="000000"/>
          <w:sz w:val="18"/>
          <w:szCs w:val="18"/>
        </w:rPr>
        <w:t>Norms</w:t>
      </w:r>
      <w:proofErr w:type="spellEnd"/>
      <w:r>
        <w:rPr>
          <w:rFonts w:ascii="Times New Roman" w:eastAsia="Times New Roman" w:hAnsi="Times New Roman" w:cs="Times New Roman"/>
          <w:i/>
          <w:color w:val="000000"/>
          <w:sz w:val="18"/>
          <w:szCs w:val="18"/>
        </w:rPr>
        <w:t xml:space="preserve"> and </w:t>
      </w:r>
      <w:proofErr w:type="spellStart"/>
      <w:r>
        <w:rPr>
          <w:rFonts w:ascii="Times New Roman" w:eastAsia="Times New Roman" w:hAnsi="Times New Roman" w:cs="Times New Roman"/>
          <w:i/>
          <w:color w:val="000000"/>
          <w:sz w:val="18"/>
          <w:szCs w:val="18"/>
        </w:rPr>
        <w:t>Exploitations</w:t>
      </w:r>
      <w:proofErr w:type="spellEnd"/>
      <w:r>
        <w:rPr>
          <w:rFonts w:ascii="Times New Roman" w:eastAsia="Times New Roman" w:hAnsi="Times New Roman" w:cs="Times New Roman"/>
          <w:color w:val="000000"/>
          <w:sz w:val="18"/>
          <w:szCs w:val="18"/>
        </w:rPr>
        <w:t xml:space="preserve">. MIT </w:t>
      </w:r>
      <w:proofErr w:type="spellStart"/>
      <w:r>
        <w:rPr>
          <w:rFonts w:ascii="Times New Roman" w:eastAsia="Times New Roman" w:hAnsi="Times New Roman" w:cs="Times New Roman"/>
          <w:color w:val="000000"/>
          <w:sz w:val="18"/>
          <w:szCs w:val="18"/>
        </w:rPr>
        <w:t>Press</w:t>
      </w:r>
      <w:proofErr w:type="spellEnd"/>
      <w:r>
        <w:rPr>
          <w:rFonts w:ascii="Times New Roman" w:eastAsia="Times New Roman" w:hAnsi="Times New Roman" w:cs="Times New Roman"/>
          <w:color w:val="000000"/>
          <w:sz w:val="18"/>
          <w:szCs w:val="18"/>
        </w:rPr>
        <w:t xml:space="preserve">. </w:t>
      </w:r>
    </w:p>
    <w:p w:rsidR="009735A2" w:rsidRDefault="00E108FD">
      <w:pPr>
        <w:pStyle w:val="LO-normal"/>
        <w:pBdr>
          <w:top w:val="nil"/>
          <w:left w:val="nil"/>
          <w:bottom w:val="nil"/>
          <w:right w:val="nil"/>
          <w:between w:val="nil"/>
        </w:pBdr>
        <w:jc w:val="both"/>
        <w:rPr>
          <w:color w:val="000000"/>
        </w:rPr>
      </w:pPr>
      <w:proofErr w:type="spellStart"/>
      <w:r>
        <w:rPr>
          <w:rFonts w:ascii="Times New Roman" w:eastAsia="Times New Roman" w:hAnsi="Times New Roman" w:cs="Times New Roman"/>
          <w:color w:val="000000"/>
          <w:sz w:val="18"/>
          <w:szCs w:val="18"/>
        </w:rPr>
        <w:t>Heinemann</w:t>
      </w:r>
      <w:proofErr w:type="spellEnd"/>
      <w:r>
        <w:rPr>
          <w:rFonts w:ascii="Times New Roman" w:eastAsia="Times New Roman" w:hAnsi="Times New Roman" w:cs="Times New Roman"/>
          <w:color w:val="000000"/>
          <w:sz w:val="18"/>
          <w:szCs w:val="18"/>
        </w:rPr>
        <w:t xml:space="preserve">, M. y </w:t>
      </w:r>
      <w:proofErr w:type="spellStart"/>
      <w:r>
        <w:rPr>
          <w:rFonts w:ascii="Times New Roman" w:eastAsia="Times New Roman" w:hAnsi="Times New Roman" w:cs="Times New Roman"/>
          <w:color w:val="000000"/>
          <w:sz w:val="18"/>
          <w:szCs w:val="18"/>
        </w:rPr>
        <w:t>Heinemann</w:t>
      </w:r>
      <w:proofErr w:type="spellEnd"/>
      <w:r>
        <w:rPr>
          <w:rFonts w:ascii="Times New Roman" w:eastAsia="Times New Roman" w:hAnsi="Times New Roman" w:cs="Times New Roman"/>
          <w:color w:val="000000"/>
          <w:sz w:val="18"/>
          <w:szCs w:val="18"/>
        </w:rPr>
        <w:t xml:space="preserve">, W. (2002). </w:t>
      </w:r>
      <w:proofErr w:type="spellStart"/>
      <w:r>
        <w:rPr>
          <w:rFonts w:ascii="Times New Roman" w:eastAsia="Times New Roman" w:hAnsi="Times New Roman" w:cs="Times New Roman"/>
          <w:i/>
          <w:color w:val="000000"/>
          <w:sz w:val="18"/>
          <w:szCs w:val="18"/>
        </w:rPr>
        <w:t>Grundlagen</w:t>
      </w:r>
      <w:proofErr w:type="spellEnd"/>
      <w:r>
        <w:rPr>
          <w:rFonts w:ascii="Times New Roman" w:eastAsia="Times New Roman" w:hAnsi="Times New Roman" w:cs="Times New Roman"/>
          <w:i/>
          <w:color w:val="000000"/>
          <w:sz w:val="18"/>
          <w:szCs w:val="18"/>
        </w:rPr>
        <w:t xml:space="preserve"> der </w:t>
      </w:r>
      <w:proofErr w:type="spellStart"/>
      <w:r>
        <w:rPr>
          <w:rFonts w:ascii="Times New Roman" w:eastAsia="Times New Roman" w:hAnsi="Times New Roman" w:cs="Times New Roman"/>
          <w:i/>
          <w:color w:val="000000"/>
          <w:sz w:val="18"/>
          <w:szCs w:val="18"/>
        </w:rPr>
        <w:t>Textlinguistik</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Niemeyer</w:t>
      </w:r>
      <w:proofErr w:type="spellEnd"/>
      <w:r>
        <w:rPr>
          <w:rFonts w:ascii="Times New Roman" w:eastAsia="Times New Roman" w:hAnsi="Times New Roman" w:cs="Times New Roman"/>
          <w:color w:val="000000"/>
          <w:sz w:val="18"/>
          <w:szCs w:val="18"/>
        </w:rPr>
        <w:t xml:space="preserve">. </w:t>
      </w:r>
    </w:p>
    <w:p w:rsidR="009735A2" w:rsidRDefault="00E108FD">
      <w:pPr>
        <w:pStyle w:val="LO-normal"/>
        <w:pBdr>
          <w:top w:val="nil"/>
          <w:left w:val="nil"/>
          <w:bottom w:val="nil"/>
          <w:right w:val="nil"/>
          <w:between w:val="nil"/>
        </w:pBdr>
        <w:jc w:val="both"/>
        <w:rPr>
          <w:color w:val="000000"/>
        </w:rPr>
      </w:pPr>
      <w:proofErr w:type="spellStart"/>
      <w:r>
        <w:rPr>
          <w:rFonts w:ascii="Times New Roman" w:eastAsia="Times New Roman" w:hAnsi="Times New Roman" w:cs="Times New Roman"/>
          <w:color w:val="000000"/>
          <w:sz w:val="18"/>
          <w:szCs w:val="18"/>
        </w:rPr>
        <w:t>Heinemann</w:t>
      </w:r>
      <w:proofErr w:type="spellEnd"/>
      <w:r>
        <w:rPr>
          <w:rFonts w:ascii="Times New Roman" w:eastAsia="Times New Roman" w:hAnsi="Times New Roman" w:cs="Times New Roman"/>
          <w:color w:val="000000"/>
          <w:sz w:val="18"/>
          <w:szCs w:val="18"/>
        </w:rPr>
        <w:t xml:space="preserve">, W. (2000). </w:t>
      </w:r>
      <w:proofErr w:type="spellStart"/>
      <w:r>
        <w:rPr>
          <w:rFonts w:ascii="Times New Roman" w:eastAsia="Times New Roman" w:hAnsi="Times New Roman" w:cs="Times New Roman"/>
          <w:color w:val="000000"/>
          <w:sz w:val="18"/>
          <w:szCs w:val="18"/>
        </w:rPr>
        <w:t>Textsorten</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Zur</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Diskussion</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um</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Basisklassen</w:t>
      </w:r>
      <w:proofErr w:type="spellEnd"/>
      <w:r>
        <w:rPr>
          <w:rFonts w:ascii="Times New Roman" w:eastAsia="Times New Roman" w:hAnsi="Times New Roman" w:cs="Times New Roman"/>
          <w:color w:val="000000"/>
          <w:sz w:val="18"/>
          <w:szCs w:val="18"/>
        </w:rPr>
        <w:t xml:space="preserve"> des </w:t>
      </w:r>
      <w:proofErr w:type="spellStart"/>
      <w:r>
        <w:rPr>
          <w:rFonts w:ascii="Times New Roman" w:eastAsia="Times New Roman" w:hAnsi="Times New Roman" w:cs="Times New Roman"/>
          <w:color w:val="000000"/>
          <w:sz w:val="18"/>
          <w:szCs w:val="18"/>
        </w:rPr>
        <w:t>Kommunizierens</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Rückschau</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und</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Ausblick</w:t>
      </w:r>
      <w:proofErr w:type="spellEnd"/>
      <w:r>
        <w:rPr>
          <w:rFonts w:ascii="Times New Roman" w:eastAsia="Times New Roman" w:hAnsi="Times New Roman" w:cs="Times New Roman"/>
          <w:color w:val="000000"/>
          <w:sz w:val="18"/>
          <w:szCs w:val="18"/>
        </w:rPr>
        <w:t xml:space="preserve">. En K. </w:t>
      </w:r>
      <w:proofErr w:type="spellStart"/>
      <w:r>
        <w:rPr>
          <w:rFonts w:ascii="Times New Roman" w:eastAsia="Times New Roman" w:hAnsi="Times New Roman" w:cs="Times New Roman"/>
          <w:color w:val="000000"/>
          <w:sz w:val="18"/>
          <w:szCs w:val="18"/>
        </w:rPr>
        <w:t>Adamzik</w:t>
      </w:r>
      <w:proofErr w:type="spellEnd"/>
      <w:r>
        <w:rPr>
          <w:rFonts w:ascii="Times New Roman" w:eastAsia="Times New Roman" w:hAnsi="Times New Roman" w:cs="Times New Roman"/>
          <w:color w:val="000000"/>
          <w:sz w:val="18"/>
          <w:szCs w:val="18"/>
        </w:rPr>
        <w:t xml:space="preserve"> (ed.), </w:t>
      </w:r>
      <w:proofErr w:type="spellStart"/>
      <w:r>
        <w:rPr>
          <w:rFonts w:ascii="Times New Roman" w:eastAsia="Times New Roman" w:hAnsi="Times New Roman" w:cs="Times New Roman"/>
          <w:i/>
          <w:color w:val="000000"/>
          <w:sz w:val="18"/>
          <w:szCs w:val="18"/>
        </w:rPr>
        <w:t>Textsorten</w:t>
      </w:r>
      <w:proofErr w:type="spellEnd"/>
      <w:r>
        <w:rPr>
          <w:rFonts w:ascii="Times New Roman" w:eastAsia="Times New Roman" w:hAnsi="Times New Roman" w:cs="Times New Roman"/>
          <w:i/>
          <w:color w:val="000000"/>
          <w:sz w:val="18"/>
          <w:szCs w:val="18"/>
        </w:rPr>
        <w:t xml:space="preserve">. Reflexionen </w:t>
      </w:r>
      <w:proofErr w:type="spellStart"/>
      <w:r>
        <w:rPr>
          <w:rFonts w:ascii="Times New Roman" w:eastAsia="Times New Roman" w:hAnsi="Times New Roman" w:cs="Times New Roman"/>
          <w:i/>
          <w:color w:val="000000"/>
          <w:sz w:val="18"/>
          <w:szCs w:val="18"/>
        </w:rPr>
        <w:t>und</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Analysen</w:t>
      </w:r>
      <w:proofErr w:type="spellEnd"/>
      <w:r>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color w:val="000000"/>
          <w:sz w:val="18"/>
          <w:szCs w:val="18"/>
        </w:rPr>
        <w:t xml:space="preserve">(pp. 9-29). </w:t>
      </w:r>
      <w:proofErr w:type="spellStart"/>
      <w:r>
        <w:rPr>
          <w:rFonts w:ascii="Times New Roman" w:eastAsia="Times New Roman" w:hAnsi="Times New Roman" w:cs="Times New Roman"/>
          <w:color w:val="000000"/>
          <w:sz w:val="18"/>
          <w:szCs w:val="18"/>
        </w:rPr>
        <w:t>Stauffenburg</w:t>
      </w:r>
      <w:proofErr w:type="spellEnd"/>
      <w:r>
        <w:rPr>
          <w:rFonts w:ascii="Times New Roman" w:eastAsia="Times New Roman" w:hAnsi="Times New Roman" w:cs="Times New Roman"/>
          <w:color w:val="000000"/>
          <w:sz w:val="18"/>
          <w:szCs w:val="18"/>
        </w:rPr>
        <w:t>.</w:t>
      </w:r>
    </w:p>
    <w:p w:rsidR="009735A2" w:rsidRDefault="00E108FD">
      <w:pPr>
        <w:pStyle w:val="LO-normal"/>
        <w:pBdr>
          <w:top w:val="nil"/>
          <w:left w:val="nil"/>
          <w:bottom w:val="nil"/>
          <w:right w:val="nil"/>
          <w:between w:val="nil"/>
        </w:pBdr>
        <w:jc w:val="both"/>
        <w:rPr>
          <w:color w:val="000000"/>
        </w:rPr>
      </w:pPr>
      <w:proofErr w:type="spellStart"/>
      <w:r>
        <w:rPr>
          <w:rFonts w:ascii="Times New Roman" w:eastAsia="Times New Roman" w:hAnsi="Times New Roman" w:cs="Times New Roman"/>
          <w:color w:val="000000"/>
          <w:sz w:val="18"/>
          <w:szCs w:val="18"/>
        </w:rPr>
        <w:t>Lakoff</w:t>
      </w:r>
      <w:proofErr w:type="spellEnd"/>
      <w:r>
        <w:rPr>
          <w:rFonts w:ascii="Times New Roman" w:eastAsia="Times New Roman" w:hAnsi="Times New Roman" w:cs="Times New Roman"/>
          <w:color w:val="000000"/>
          <w:sz w:val="18"/>
          <w:szCs w:val="18"/>
        </w:rPr>
        <w:t xml:space="preserve">, G. y Johnson, M. (1980). </w:t>
      </w:r>
      <w:proofErr w:type="spellStart"/>
      <w:r>
        <w:rPr>
          <w:rFonts w:ascii="Times New Roman" w:eastAsia="Times New Roman" w:hAnsi="Times New Roman" w:cs="Times New Roman"/>
          <w:i/>
          <w:color w:val="000000"/>
          <w:sz w:val="18"/>
          <w:szCs w:val="18"/>
        </w:rPr>
        <w:t>Metaphors</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We</w:t>
      </w:r>
      <w:proofErr w:type="spellEnd"/>
      <w:r>
        <w:rPr>
          <w:rFonts w:ascii="Times New Roman" w:eastAsia="Times New Roman" w:hAnsi="Times New Roman" w:cs="Times New Roman"/>
          <w:i/>
          <w:color w:val="000000"/>
          <w:sz w:val="18"/>
          <w:szCs w:val="18"/>
        </w:rPr>
        <w:t xml:space="preserve"> Live </w:t>
      </w:r>
      <w:proofErr w:type="spellStart"/>
      <w:r>
        <w:rPr>
          <w:rFonts w:ascii="Times New Roman" w:eastAsia="Times New Roman" w:hAnsi="Times New Roman" w:cs="Times New Roman"/>
          <w:i/>
          <w:color w:val="000000"/>
          <w:sz w:val="18"/>
          <w:szCs w:val="18"/>
        </w:rPr>
        <w:t>By</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University</w:t>
      </w:r>
      <w:proofErr w:type="spellEnd"/>
      <w:r>
        <w:rPr>
          <w:rFonts w:ascii="Times New Roman" w:eastAsia="Times New Roman" w:hAnsi="Times New Roman" w:cs="Times New Roman"/>
          <w:color w:val="000000"/>
          <w:sz w:val="18"/>
          <w:szCs w:val="18"/>
        </w:rPr>
        <w:t xml:space="preserve"> of Chicago </w:t>
      </w:r>
      <w:proofErr w:type="spellStart"/>
      <w:r>
        <w:rPr>
          <w:rFonts w:ascii="Times New Roman" w:eastAsia="Times New Roman" w:hAnsi="Times New Roman" w:cs="Times New Roman"/>
          <w:color w:val="000000"/>
          <w:sz w:val="18"/>
          <w:szCs w:val="18"/>
        </w:rPr>
        <w:t>Press</w:t>
      </w:r>
      <w:proofErr w:type="spellEnd"/>
      <w:r>
        <w:rPr>
          <w:rFonts w:ascii="Times New Roman" w:eastAsia="Times New Roman" w:hAnsi="Times New Roman" w:cs="Times New Roman"/>
          <w:color w:val="000000"/>
          <w:sz w:val="18"/>
          <w:szCs w:val="18"/>
        </w:rPr>
        <w:t>.</w:t>
      </w:r>
    </w:p>
    <w:p w:rsidR="009735A2" w:rsidRDefault="00E108FD">
      <w:pPr>
        <w:pStyle w:val="LO-normal"/>
        <w:pBdr>
          <w:top w:val="nil"/>
          <w:left w:val="nil"/>
          <w:bottom w:val="nil"/>
          <w:right w:val="nil"/>
          <w:between w:val="nil"/>
        </w:pBdr>
        <w:jc w:val="both"/>
        <w:rPr>
          <w:color w:val="000000"/>
        </w:rPr>
      </w:pPr>
      <w:proofErr w:type="spellStart"/>
      <w:r>
        <w:rPr>
          <w:rFonts w:ascii="Times New Roman" w:eastAsia="Times New Roman" w:hAnsi="Times New Roman" w:cs="Times New Roman"/>
          <w:color w:val="000000"/>
          <w:sz w:val="18"/>
          <w:szCs w:val="18"/>
        </w:rPr>
        <w:t>Lakoff</w:t>
      </w:r>
      <w:proofErr w:type="spellEnd"/>
      <w:r>
        <w:rPr>
          <w:rFonts w:ascii="Times New Roman" w:eastAsia="Times New Roman" w:hAnsi="Times New Roman" w:cs="Times New Roman"/>
          <w:color w:val="000000"/>
          <w:sz w:val="18"/>
          <w:szCs w:val="18"/>
        </w:rPr>
        <w:t xml:space="preserve">, G. y Johnson, M. (1999). </w:t>
      </w:r>
      <w:proofErr w:type="spellStart"/>
      <w:r>
        <w:rPr>
          <w:rFonts w:ascii="Times New Roman" w:eastAsia="Times New Roman" w:hAnsi="Times New Roman" w:cs="Times New Roman"/>
          <w:i/>
          <w:color w:val="000000"/>
          <w:sz w:val="18"/>
          <w:szCs w:val="18"/>
        </w:rPr>
        <w:t>Philosophy</w:t>
      </w:r>
      <w:proofErr w:type="spellEnd"/>
      <w:r>
        <w:rPr>
          <w:rFonts w:ascii="Times New Roman" w:eastAsia="Times New Roman" w:hAnsi="Times New Roman" w:cs="Times New Roman"/>
          <w:i/>
          <w:color w:val="000000"/>
          <w:sz w:val="18"/>
          <w:szCs w:val="18"/>
        </w:rPr>
        <w:t xml:space="preserve"> in </w:t>
      </w:r>
      <w:proofErr w:type="spellStart"/>
      <w:r>
        <w:rPr>
          <w:rFonts w:ascii="Times New Roman" w:eastAsia="Times New Roman" w:hAnsi="Times New Roman" w:cs="Times New Roman"/>
          <w:i/>
          <w:color w:val="000000"/>
          <w:sz w:val="18"/>
          <w:szCs w:val="18"/>
        </w:rPr>
        <w:t>the</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Flesh</w:t>
      </w:r>
      <w:proofErr w:type="spellEnd"/>
      <w:r>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color w:val="000000"/>
          <w:sz w:val="18"/>
          <w:szCs w:val="18"/>
        </w:rPr>
        <w:t xml:space="preserve">Basic </w:t>
      </w:r>
      <w:proofErr w:type="spellStart"/>
      <w:r>
        <w:rPr>
          <w:rFonts w:ascii="Times New Roman" w:eastAsia="Times New Roman" w:hAnsi="Times New Roman" w:cs="Times New Roman"/>
          <w:color w:val="000000"/>
          <w:sz w:val="18"/>
          <w:szCs w:val="18"/>
        </w:rPr>
        <w:t>Books</w:t>
      </w:r>
      <w:proofErr w:type="spellEnd"/>
      <w:r>
        <w:rPr>
          <w:rFonts w:ascii="Times New Roman" w:eastAsia="Times New Roman" w:hAnsi="Times New Roman" w:cs="Times New Roman"/>
          <w:color w:val="000000"/>
          <w:sz w:val="18"/>
          <w:szCs w:val="18"/>
        </w:rPr>
        <w:t>.</w:t>
      </w:r>
    </w:p>
    <w:p w:rsidR="009735A2" w:rsidRDefault="00E108FD">
      <w:pPr>
        <w:pStyle w:val="LO-normal"/>
        <w:pBdr>
          <w:top w:val="nil"/>
          <w:left w:val="nil"/>
          <w:bottom w:val="nil"/>
          <w:right w:val="nil"/>
          <w:between w:val="nil"/>
        </w:pBdr>
        <w:jc w:val="both"/>
        <w:rPr>
          <w:color w:val="000000"/>
        </w:rPr>
      </w:pPr>
      <w:proofErr w:type="spellStart"/>
      <w:r>
        <w:rPr>
          <w:rFonts w:ascii="Times New Roman" w:eastAsia="Times New Roman" w:hAnsi="Times New Roman" w:cs="Times New Roman"/>
          <w:color w:val="000000"/>
          <w:sz w:val="18"/>
          <w:szCs w:val="18"/>
        </w:rPr>
        <w:t>Lakoff</w:t>
      </w:r>
      <w:proofErr w:type="spellEnd"/>
      <w:r>
        <w:rPr>
          <w:rFonts w:ascii="Times New Roman" w:eastAsia="Times New Roman" w:hAnsi="Times New Roman" w:cs="Times New Roman"/>
          <w:color w:val="000000"/>
          <w:sz w:val="18"/>
          <w:szCs w:val="18"/>
        </w:rPr>
        <w:t xml:space="preserve">, G. y Turner, M. (1989). </w:t>
      </w:r>
      <w:r>
        <w:rPr>
          <w:rFonts w:ascii="Times New Roman" w:eastAsia="Times New Roman" w:hAnsi="Times New Roman" w:cs="Times New Roman"/>
          <w:i/>
          <w:color w:val="000000"/>
          <w:sz w:val="18"/>
          <w:szCs w:val="18"/>
        </w:rPr>
        <w:t xml:space="preserve">More </w:t>
      </w:r>
      <w:proofErr w:type="spellStart"/>
      <w:r>
        <w:rPr>
          <w:rFonts w:ascii="Times New Roman" w:eastAsia="Times New Roman" w:hAnsi="Times New Roman" w:cs="Times New Roman"/>
          <w:i/>
          <w:color w:val="000000"/>
          <w:sz w:val="18"/>
          <w:szCs w:val="18"/>
        </w:rPr>
        <w:t>than</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cool</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reason</w:t>
      </w:r>
      <w:proofErr w:type="spellEnd"/>
      <w:r>
        <w:rPr>
          <w:rFonts w:ascii="Times New Roman" w:eastAsia="Times New Roman" w:hAnsi="Times New Roman" w:cs="Times New Roman"/>
          <w:i/>
          <w:color w:val="000000"/>
          <w:sz w:val="18"/>
          <w:szCs w:val="18"/>
        </w:rPr>
        <w:t xml:space="preserve">: A </w:t>
      </w:r>
      <w:proofErr w:type="spellStart"/>
      <w:r>
        <w:rPr>
          <w:rFonts w:ascii="Times New Roman" w:eastAsia="Times New Roman" w:hAnsi="Times New Roman" w:cs="Times New Roman"/>
          <w:i/>
          <w:color w:val="000000"/>
          <w:sz w:val="18"/>
          <w:szCs w:val="18"/>
        </w:rPr>
        <w:t>field</w:t>
      </w:r>
      <w:proofErr w:type="spellEnd"/>
      <w:r>
        <w:rPr>
          <w:rFonts w:ascii="Times New Roman" w:eastAsia="Times New Roman" w:hAnsi="Times New Roman" w:cs="Times New Roman"/>
          <w:i/>
          <w:color w:val="000000"/>
          <w:sz w:val="18"/>
          <w:szCs w:val="18"/>
        </w:rPr>
        <w:t xml:space="preserve"> guide </w:t>
      </w:r>
      <w:proofErr w:type="spellStart"/>
      <w:r>
        <w:rPr>
          <w:rFonts w:ascii="Times New Roman" w:eastAsia="Times New Roman" w:hAnsi="Times New Roman" w:cs="Times New Roman"/>
          <w:i/>
          <w:color w:val="000000"/>
          <w:sz w:val="18"/>
          <w:szCs w:val="18"/>
        </w:rPr>
        <w:t>to</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poetic</w:t>
      </w:r>
      <w:proofErr w:type="spellEnd"/>
      <w:r>
        <w:rPr>
          <w:rFonts w:ascii="Times New Roman" w:eastAsia="Times New Roman" w:hAnsi="Times New Roman" w:cs="Times New Roman"/>
          <w:i/>
          <w:color w:val="000000"/>
          <w:sz w:val="18"/>
          <w:szCs w:val="18"/>
        </w:rPr>
        <w:t xml:space="preserve"> </w:t>
      </w:r>
      <w:proofErr w:type="spellStart"/>
      <w:r>
        <w:rPr>
          <w:rFonts w:ascii="Times New Roman" w:eastAsia="Times New Roman" w:hAnsi="Times New Roman" w:cs="Times New Roman"/>
          <w:i/>
          <w:color w:val="000000"/>
          <w:sz w:val="18"/>
          <w:szCs w:val="18"/>
        </w:rPr>
        <w:t>metaphor</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University</w:t>
      </w:r>
      <w:proofErr w:type="spellEnd"/>
      <w:r>
        <w:rPr>
          <w:rFonts w:ascii="Times New Roman" w:eastAsia="Times New Roman" w:hAnsi="Times New Roman" w:cs="Times New Roman"/>
          <w:color w:val="000000"/>
          <w:sz w:val="18"/>
          <w:szCs w:val="18"/>
        </w:rPr>
        <w:t xml:space="preserve"> of Chicago </w:t>
      </w:r>
      <w:proofErr w:type="spellStart"/>
      <w:r>
        <w:rPr>
          <w:rFonts w:ascii="Times New Roman" w:eastAsia="Times New Roman" w:hAnsi="Times New Roman" w:cs="Times New Roman"/>
          <w:color w:val="000000"/>
          <w:sz w:val="18"/>
          <w:szCs w:val="18"/>
        </w:rPr>
        <w:t>Press</w:t>
      </w:r>
      <w:proofErr w:type="spellEnd"/>
      <w:r>
        <w:rPr>
          <w:rFonts w:ascii="Times New Roman" w:eastAsia="Times New Roman" w:hAnsi="Times New Roman" w:cs="Times New Roman"/>
          <w:color w:val="000000"/>
          <w:sz w:val="18"/>
          <w:szCs w:val="18"/>
        </w:rPr>
        <w:t>.</w:t>
      </w:r>
    </w:p>
    <w:p w:rsidR="009735A2" w:rsidRDefault="00E108FD">
      <w:pPr>
        <w:pStyle w:val="LO-normal"/>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Seco, M. (1986). </w:t>
      </w:r>
      <w:r>
        <w:rPr>
          <w:rFonts w:ascii="Times New Roman" w:eastAsia="Times New Roman" w:hAnsi="Times New Roman" w:cs="Times New Roman"/>
          <w:i/>
          <w:color w:val="000000"/>
          <w:sz w:val="18"/>
          <w:szCs w:val="18"/>
        </w:rPr>
        <w:t>Diccionario de dudas y dificultades de la lengua española</w:t>
      </w:r>
      <w:r>
        <w:rPr>
          <w:rFonts w:ascii="Times New Roman" w:eastAsia="Times New Roman" w:hAnsi="Times New Roman" w:cs="Times New Roman"/>
          <w:color w:val="000000"/>
          <w:sz w:val="18"/>
          <w:szCs w:val="18"/>
        </w:rPr>
        <w:t>. Espasa Calpe.</w:t>
      </w:r>
    </w:p>
    <w:p w:rsidR="009735A2" w:rsidRDefault="00E108FD">
      <w:pPr>
        <w:pStyle w:val="LO-normal"/>
        <w:pBdr>
          <w:top w:val="nil"/>
          <w:left w:val="nil"/>
          <w:bottom w:val="nil"/>
          <w:right w:val="nil"/>
          <w:between w:val="nil"/>
        </w:pBdr>
        <w:jc w:val="both"/>
        <w:rPr>
          <w:color w:val="000000"/>
        </w:rPr>
      </w:pPr>
      <w:proofErr w:type="spellStart"/>
      <w:r>
        <w:rPr>
          <w:rFonts w:ascii="Times New Roman" w:eastAsia="Times New Roman" w:hAnsi="Times New Roman" w:cs="Times New Roman"/>
          <w:color w:val="000000"/>
          <w:sz w:val="18"/>
          <w:szCs w:val="18"/>
        </w:rPr>
        <w:t>Sinner</w:t>
      </w:r>
      <w:proofErr w:type="spellEnd"/>
      <w:r>
        <w:rPr>
          <w:rFonts w:ascii="Times New Roman" w:eastAsia="Times New Roman" w:hAnsi="Times New Roman" w:cs="Times New Roman"/>
          <w:color w:val="000000"/>
          <w:sz w:val="18"/>
          <w:szCs w:val="18"/>
        </w:rPr>
        <w:t xml:space="preserve">, C. (2003). </w:t>
      </w:r>
      <w:proofErr w:type="spellStart"/>
      <w:r>
        <w:rPr>
          <w:rFonts w:ascii="Times New Roman" w:eastAsia="Times New Roman" w:hAnsi="Times New Roman" w:cs="Times New Roman"/>
          <w:color w:val="000000"/>
          <w:sz w:val="18"/>
          <w:szCs w:val="18"/>
        </w:rPr>
        <w:t>Aproximació</w:t>
      </w:r>
      <w:proofErr w:type="spellEnd"/>
      <w:r>
        <w:rPr>
          <w:rFonts w:ascii="Times New Roman" w:eastAsia="Times New Roman" w:hAnsi="Times New Roman" w:cs="Times New Roman"/>
          <w:color w:val="000000"/>
          <w:sz w:val="18"/>
          <w:szCs w:val="18"/>
        </w:rPr>
        <w:t xml:space="preserve"> a la </w:t>
      </w:r>
      <w:proofErr w:type="spellStart"/>
      <w:r>
        <w:rPr>
          <w:rFonts w:ascii="Times New Roman" w:eastAsia="Times New Roman" w:hAnsi="Times New Roman" w:cs="Times New Roman"/>
          <w:color w:val="000000"/>
          <w:sz w:val="18"/>
          <w:szCs w:val="18"/>
        </w:rPr>
        <w:t>problemàtica</w:t>
      </w:r>
      <w:proofErr w:type="spellEnd"/>
      <w:r>
        <w:rPr>
          <w:rFonts w:ascii="Times New Roman" w:eastAsia="Times New Roman" w:hAnsi="Times New Roman" w:cs="Times New Roman"/>
          <w:color w:val="000000"/>
          <w:sz w:val="18"/>
          <w:szCs w:val="18"/>
        </w:rPr>
        <w:t xml:space="preserve"> del </w:t>
      </w:r>
      <w:proofErr w:type="spellStart"/>
      <w:r>
        <w:rPr>
          <w:rFonts w:ascii="Times New Roman" w:eastAsia="Times New Roman" w:hAnsi="Times New Roman" w:cs="Times New Roman"/>
          <w:color w:val="000000"/>
          <w:sz w:val="18"/>
          <w:szCs w:val="18"/>
        </w:rPr>
        <w:t>coneixement</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dels</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mallorquinismes</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i/>
          <w:color w:val="000000"/>
          <w:sz w:val="18"/>
          <w:szCs w:val="18"/>
        </w:rPr>
        <w:t>Estudis</w:t>
      </w:r>
      <w:proofErr w:type="spellEnd"/>
      <w:r>
        <w:rPr>
          <w:rFonts w:ascii="Times New Roman" w:eastAsia="Times New Roman" w:hAnsi="Times New Roman" w:cs="Times New Roman"/>
          <w:i/>
          <w:color w:val="000000"/>
          <w:sz w:val="18"/>
          <w:szCs w:val="18"/>
        </w:rPr>
        <w:t xml:space="preserve"> de </w:t>
      </w:r>
      <w:proofErr w:type="spellStart"/>
      <w:r>
        <w:rPr>
          <w:rFonts w:ascii="Times New Roman" w:eastAsia="Times New Roman" w:hAnsi="Times New Roman" w:cs="Times New Roman"/>
          <w:i/>
          <w:color w:val="000000"/>
          <w:sz w:val="18"/>
          <w:szCs w:val="18"/>
        </w:rPr>
        <w:t>Llengua</w:t>
      </w:r>
      <w:proofErr w:type="spellEnd"/>
      <w:r>
        <w:rPr>
          <w:rFonts w:ascii="Times New Roman" w:eastAsia="Times New Roman" w:hAnsi="Times New Roman" w:cs="Times New Roman"/>
          <w:i/>
          <w:color w:val="000000"/>
          <w:sz w:val="18"/>
          <w:szCs w:val="18"/>
        </w:rPr>
        <w:t xml:space="preserve"> i Literatura Catalanes,</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color w:val="000000"/>
          <w:sz w:val="18"/>
          <w:szCs w:val="18"/>
        </w:rPr>
        <w:t xml:space="preserve">46 </w:t>
      </w:r>
      <w:r>
        <w:rPr>
          <w:rFonts w:ascii="Times New Roman" w:eastAsia="Times New Roman" w:hAnsi="Times New Roman" w:cs="Times New Roman"/>
          <w:color w:val="000000"/>
          <w:sz w:val="18"/>
          <w:szCs w:val="18"/>
        </w:rPr>
        <w:t>[</w:t>
      </w:r>
      <w:proofErr w:type="spellStart"/>
      <w:r>
        <w:rPr>
          <w:rFonts w:ascii="Times New Roman" w:eastAsia="Times New Roman" w:hAnsi="Times New Roman" w:cs="Times New Roman"/>
          <w:color w:val="000000"/>
          <w:sz w:val="18"/>
          <w:szCs w:val="18"/>
        </w:rPr>
        <w:t>Miscel·lània</w:t>
      </w:r>
      <w:proofErr w:type="spellEnd"/>
      <w:r>
        <w:rPr>
          <w:rFonts w:ascii="Times New Roman" w:eastAsia="Times New Roman" w:hAnsi="Times New Roman" w:cs="Times New Roman"/>
          <w:color w:val="000000"/>
          <w:sz w:val="18"/>
          <w:szCs w:val="18"/>
        </w:rPr>
        <w:t xml:space="preserve"> Joan </w:t>
      </w:r>
      <w:proofErr w:type="spellStart"/>
      <w:r>
        <w:rPr>
          <w:rFonts w:ascii="Times New Roman" w:eastAsia="Times New Roman" w:hAnsi="Times New Roman" w:cs="Times New Roman"/>
          <w:color w:val="000000"/>
          <w:sz w:val="18"/>
          <w:szCs w:val="18"/>
        </w:rPr>
        <w:t>Veny</w:t>
      </w:r>
      <w:proofErr w:type="spellEnd"/>
      <w:r>
        <w:rPr>
          <w:rFonts w:ascii="Times New Roman" w:eastAsia="Times New Roman" w:hAnsi="Times New Roman" w:cs="Times New Roman"/>
          <w:color w:val="000000"/>
          <w:sz w:val="18"/>
          <w:szCs w:val="18"/>
        </w:rPr>
        <w:t xml:space="preserve"> 2], 67-91.</w:t>
      </w:r>
    </w:p>
    <w:p w:rsidR="009735A2" w:rsidRDefault="00E108FD">
      <w:pPr>
        <w:pStyle w:val="LO-normal"/>
        <w:pBdr>
          <w:top w:val="nil"/>
          <w:left w:val="nil"/>
          <w:bottom w:val="nil"/>
          <w:right w:val="nil"/>
          <w:between w:val="nil"/>
        </w:pBdr>
        <w:jc w:val="both"/>
        <w:rPr>
          <w:color w:val="000000"/>
        </w:rPr>
      </w:pPr>
      <w:proofErr w:type="spellStart"/>
      <w:r>
        <w:rPr>
          <w:rFonts w:ascii="Times New Roman" w:eastAsia="Times New Roman" w:hAnsi="Times New Roman" w:cs="Times New Roman"/>
          <w:color w:val="000000"/>
          <w:sz w:val="18"/>
          <w:szCs w:val="18"/>
        </w:rPr>
        <w:t>Sinner</w:t>
      </w:r>
      <w:proofErr w:type="spellEnd"/>
      <w:r>
        <w:rPr>
          <w:rFonts w:ascii="Times New Roman" w:eastAsia="Times New Roman" w:hAnsi="Times New Roman" w:cs="Times New Roman"/>
          <w:color w:val="000000"/>
          <w:sz w:val="18"/>
          <w:szCs w:val="18"/>
        </w:rPr>
        <w:t xml:space="preserve">, C. (2004). </w:t>
      </w:r>
      <w:r>
        <w:rPr>
          <w:rFonts w:ascii="Times New Roman" w:eastAsia="Times New Roman" w:hAnsi="Times New Roman" w:cs="Times New Roman"/>
          <w:i/>
          <w:color w:val="000000"/>
          <w:sz w:val="18"/>
          <w:szCs w:val="18"/>
        </w:rPr>
        <w:t>El castellano de Cataluña. Estudio empírico de aspectos léxicos, morfosintácticos, pragmáticos y metalingüísticos</w:t>
      </w: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Niemeyer</w:t>
      </w:r>
      <w:proofErr w:type="spellEnd"/>
      <w:r>
        <w:rPr>
          <w:rFonts w:ascii="Times New Roman" w:eastAsia="Times New Roman" w:hAnsi="Times New Roman" w:cs="Times New Roman"/>
          <w:color w:val="000000"/>
          <w:sz w:val="18"/>
          <w:szCs w:val="18"/>
        </w:rPr>
        <w:t>.</w:t>
      </w:r>
    </w:p>
    <w:sectPr w:rsidR="009735A2" w:rsidSect="00D317C3">
      <w:headerReference w:type="default" r:id="rId13"/>
      <w:headerReference w:type="first" r:id="rId14"/>
      <w:footerReference w:type="first" r:id="rId15"/>
      <w:pgSz w:w="9072" w:h="13325"/>
      <w:pgMar w:top="1644" w:right="851" w:bottom="1361" w:left="851" w:header="72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01F" w:rsidRDefault="00AC401F" w:rsidP="00667F46">
      <w:r>
        <w:separator/>
      </w:r>
    </w:p>
  </w:endnote>
  <w:endnote w:type="continuationSeparator" w:id="0">
    <w:p w:rsidR="00AC401F" w:rsidRDefault="00AC401F" w:rsidP="0066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Century Schoolbook Std">
    <w:panose1 w:val="00000000000000000000"/>
    <w:charset w:val="00"/>
    <w:family w:val="roman"/>
    <w:notTrueType/>
    <w:pitch w:val="variable"/>
    <w:sig w:usb0="800000AF" w:usb1="4000204A" w:usb2="00000000" w:usb3="00000000" w:csb0="00000001" w:csb1="00000000"/>
  </w:font>
  <w:font w:name="Minion Pr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8FD" w:rsidRDefault="00E108FD">
    <w:pPr>
      <w:pStyle w:val="LO-norma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01F" w:rsidRDefault="00AC401F" w:rsidP="00667F46">
      <w:r>
        <w:separator/>
      </w:r>
    </w:p>
  </w:footnote>
  <w:footnote w:type="continuationSeparator" w:id="0">
    <w:p w:rsidR="00AC401F" w:rsidRDefault="00AC401F" w:rsidP="00667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8FD" w:rsidRDefault="00E108FD">
    <w:pPr>
      <w:pStyle w:val="LO-normal"/>
      <w:pBdr>
        <w:top w:val="nil"/>
        <w:left w:val="nil"/>
        <w:bottom w:val="nil"/>
        <w:right w:val="nil"/>
        <w:between w:val="nil"/>
      </w:pBdr>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8FD" w:rsidRDefault="00E108FD">
    <w:pPr>
      <w:pStyle w:val="LO-normal"/>
      <w:spacing w:line="276" w:lineRule="auto"/>
      <w:jc w:val="right"/>
      <w:rPr>
        <w:color w:val="3C78D8"/>
      </w:rPr>
    </w:pPr>
    <w:r>
      <w:rPr>
        <w:color w:val="3C78D8"/>
      </w:rPr>
      <w:t>Tamaño de página: 16 x 23,5 cm.</w:t>
    </w:r>
  </w:p>
  <w:p w:rsidR="00E108FD" w:rsidRDefault="00E108FD">
    <w:pPr>
      <w:pStyle w:val="LO-normal"/>
      <w:jc w:val="right"/>
      <w:rPr>
        <w:color w:val="3C78D8"/>
      </w:rPr>
    </w:pPr>
    <w:r>
      <w:rPr>
        <w:color w:val="3C78D8"/>
      </w:rPr>
      <w:t>Márgenes: Superior 2,9 cm. / Inferior 2,4 cm. / Izquierdo y derecho: 1,5 cm.</w:t>
    </w:r>
  </w:p>
  <w:p w:rsidR="00E108FD" w:rsidRDefault="00E108FD">
    <w:pPr>
      <w:pStyle w:val="LO-normal"/>
      <w:jc w:val="right"/>
    </w:pPr>
    <w:r>
      <w:rPr>
        <w:color w:val="3C78D8"/>
      </w:rPr>
      <w:t xml:space="preserve">Tipografía general: Times New </w:t>
    </w:r>
    <w:proofErr w:type="spellStart"/>
    <w:r>
      <w:rPr>
        <w:color w:val="3C78D8"/>
      </w:rPr>
      <w:t>Roman</w:t>
    </w:r>
    <w:proofErr w:type="spellEnd"/>
    <w:r>
      <w:rPr>
        <w:color w:val="3C78D8"/>
      </w:rPr>
      <w:t xml:space="preserve">. Alineación: Justificado. </w:t>
    </w:r>
  </w:p>
  <w:p w:rsidR="00E108FD" w:rsidRDefault="00E108FD">
    <w:pPr>
      <w:pStyle w:val="LO-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735A2"/>
    <w:rsid w:val="00667F46"/>
    <w:rsid w:val="009735A2"/>
    <w:rsid w:val="00AC401F"/>
    <w:rsid w:val="00D317C3"/>
    <w:rsid w:val="00E108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_tradnl"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F46"/>
    <w:pPr>
      <w:pBdr>
        <w:top w:val="nil"/>
        <w:left w:val="nil"/>
        <w:bottom w:val="nil"/>
        <w:right w:val="nil"/>
        <w:between w:val="nil"/>
      </w:pBdr>
      <w:ind w:firstLine="340"/>
      <w:jc w:val="both"/>
    </w:pPr>
    <w:rPr>
      <w:rFonts w:ascii="Times New Roman" w:eastAsia="Times New Roman" w:hAnsi="Times New Roman" w:cs="Times New Roman"/>
      <w:color w:val="000000"/>
      <w:sz w:val="20"/>
      <w:szCs w:val="20"/>
      <w:lang w:eastAsia="zh-CN" w:bidi="hi-IN"/>
    </w:rPr>
  </w:style>
  <w:style w:type="paragraph" w:styleId="Ttulo1">
    <w:name w:val="heading 1"/>
    <w:next w:val="Normal"/>
    <w:pPr>
      <w:keepNext/>
      <w:keepLines/>
      <w:widowControl w:val="0"/>
      <w:spacing w:before="480" w:after="120"/>
      <w:outlineLvl w:val="0"/>
    </w:pPr>
    <w:rPr>
      <w:b/>
      <w:sz w:val="48"/>
      <w:szCs w:val="48"/>
      <w:lang w:eastAsia="zh-CN" w:bidi="hi-IN"/>
    </w:rPr>
  </w:style>
  <w:style w:type="paragraph" w:styleId="Ttulo2">
    <w:name w:val="heading 2"/>
    <w:next w:val="Normal"/>
    <w:pPr>
      <w:keepNext/>
      <w:keepLines/>
      <w:widowControl w:val="0"/>
      <w:spacing w:before="360" w:after="80"/>
      <w:outlineLvl w:val="1"/>
    </w:pPr>
    <w:rPr>
      <w:b/>
      <w:sz w:val="36"/>
      <w:szCs w:val="36"/>
      <w:lang w:eastAsia="zh-CN" w:bidi="hi-IN"/>
    </w:rPr>
  </w:style>
  <w:style w:type="paragraph" w:styleId="Ttulo3">
    <w:name w:val="heading 3"/>
    <w:next w:val="Normal"/>
    <w:pPr>
      <w:keepNext/>
      <w:keepLines/>
      <w:widowControl w:val="0"/>
      <w:spacing w:before="280" w:after="80"/>
      <w:outlineLvl w:val="2"/>
    </w:pPr>
    <w:rPr>
      <w:b/>
      <w:sz w:val="28"/>
      <w:szCs w:val="28"/>
      <w:lang w:eastAsia="zh-CN" w:bidi="hi-IN"/>
    </w:rPr>
  </w:style>
  <w:style w:type="paragraph" w:styleId="Ttulo4">
    <w:name w:val="heading 4"/>
    <w:next w:val="Normal"/>
    <w:pPr>
      <w:keepNext/>
      <w:keepLines/>
      <w:widowControl w:val="0"/>
      <w:spacing w:before="240" w:after="40"/>
      <w:outlineLvl w:val="3"/>
    </w:pPr>
    <w:rPr>
      <w:b/>
      <w:sz w:val="24"/>
      <w:szCs w:val="24"/>
      <w:lang w:eastAsia="zh-CN" w:bidi="hi-IN"/>
    </w:rPr>
  </w:style>
  <w:style w:type="paragraph" w:styleId="Ttulo5">
    <w:name w:val="heading 5"/>
    <w:next w:val="Normal"/>
    <w:pPr>
      <w:keepNext/>
      <w:keepLines/>
      <w:widowControl w:val="0"/>
      <w:spacing w:before="220" w:after="40"/>
      <w:outlineLvl w:val="4"/>
    </w:pPr>
    <w:rPr>
      <w:b/>
      <w:lang w:eastAsia="zh-CN" w:bidi="hi-IN"/>
    </w:rPr>
  </w:style>
  <w:style w:type="paragraph" w:styleId="Ttulo6">
    <w:name w:val="heading 6"/>
    <w:next w:val="Normal"/>
    <w:pPr>
      <w:keepNext/>
      <w:keepLines/>
      <w:widowControl w:val="0"/>
      <w:spacing w:before="200" w:after="40"/>
      <w:outlineLvl w:val="5"/>
    </w:pPr>
    <w:rPr>
      <w:b/>
      <w:sz w:val="20"/>
      <w:szCs w:val="20"/>
      <w:lang w:eastAsia="zh-CN" w:bidi="hi-IN"/>
    </w:rPr>
  </w:style>
  <w:style w:type="paragraph" w:styleId="Ttulo7">
    <w:name w:val="heading 7"/>
    <w:aliases w:val="Subtítulo 1"/>
    <w:basedOn w:val="LO-normal"/>
    <w:next w:val="Normal"/>
    <w:link w:val="Ttulo7Car"/>
    <w:uiPriority w:val="9"/>
    <w:unhideWhenUsed/>
    <w:qFormat/>
    <w:rsid w:val="00667F46"/>
    <w:pPr>
      <w:pBdr>
        <w:top w:val="nil"/>
        <w:left w:val="nil"/>
        <w:bottom w:val="nil"/>
        <w:right w:val="nil"/>
        <w:between w:val="nil"/>
      </w:pBdr>
      <w:spacing w:line="276" w:lineRule="auto"/>
      <w:outlineLvl w:val="6"/>
    </w:pPr>
    <w:rPr>
      <w:rFonts w:ascii="Times New Roman" w:eastAsia="Times New Roman" w:hAnsi="Times New Roman" w:cs="Times New Roman"/>
      <w:color w:val="000000"/>
    </w:rPr>
  </w:style>
  <w:style w:type="paragraph" w:styleId="Ttulo8">
    <w:name w:val="heading 8"/>
    <w:aliases w:val="Autoría"/>
    <w:basedOn w:val="LO-normal"/>
    <w:next w:val="Normal"/>
    <w:link w:val="Ttulo8Car"/>
    <w:uiPriority w:val="9"/>
    <w:unhideWhenUsed/>
    <w:qFormat/>
    <w:rsid w:val="00667F46"/>
    <w:pPr>
      <w:pBdr>
        <w:top w:val="nil"/>
        <w:left w:val="nil"/>
        <w:bottom w:val="nil"/>
        <w:right w:val="nil"/>
        <w:between w:val="nil"/>
      </w:pBdr>
      <w:outlineLvl w:val="7"/>
    </w:pPr>
    <w:rPr>
      <w:rFonts w:ascii="Times New Roman" w:eastAsia="Times New Roman" w:hAnsi="Times New Roman" w:cs="Times New Roman"/>
      <w: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LO-normal"/>
    <w:next w:val="Textoindependient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efdenotaalpie2">
    <w:name w:val="Ref. de nota al pie2"/>
    <w:uiPriority w:val="99"/>
    <w:qFormat/>
    <w:rsid w:val="00046BB9"/>
    <w:rPr>
      <w:w w:val="100"/>
      <w:vertAlign w:val="superscript"/>
    </w:rPr>
  </w:style>
  <w:style w:type="character" w:customStyle="1" w:styleId="A4">
    <w:name w:val="A4"/>
    <w:uiPriority w:val="99"/>
    <w:qFormat/>
    <w:rsid w:val="00046BB9"/>
    <w:rPr>
      <w:rFonts w:cs="Century Schoolbook"/>
      <w:b/>
      <w:bCs/>
      <w:color w:val="221E1F"/>
      <w:sz w:val="22"/>
      <w:szCs w:val="22"/>
      <w:u w:val="single"/>
    </w:rPr>
  </w:style>
  <w:style w:type="character" w:customStyle="1" w:styleId="A8">
    <w:name w:val="A8"/>
    <w:uiPriority w:val="99"/>
    <w:qFormat/>
    <w:rsid w:val="00046BB9"/>
    <w:rPr>
      <w:rFonts w:cs="Century Schoolbook"/>
      <w:i/>
      <w:iCs/>
      <w:color w:val="221E1F"/>
      <w:sz w:val="12"/>
      <w:szCs w:val="12"/>
    </w:rPr>
  </w:style>
  <w:style w:type="character" w:customStyle="1" w:styleId="A5">
    <w:name w:val="A5"/>
    <w:uiPriority w:val="99"/>
    <w:qFormat/>
    <w:rsid w:val="00046BB9"/>
    <w:rPr>
      <w:rFonts w:cs="Century Schoolbook"/>
      <w:color w:val="221E1F"/>
      <w:sz w:val="18"/>
      <w:szCs w:val="18"/>
    </w:rPr>
  </w:style>
  <w:style w:type="character" w:customStyle="1" w:styleId="Ancladenotaalpie">
    <w:name w:val="Ancla de nota al pie"/>
    <w:rPr>
      <w:w w:val="100"/>
      <w:vertAlign w:val="superscript"/>
    </w:rPr>
  </w:style>
  <w:style w:type="character" w:customStyle="1" w:styleId="FootnoteCharacters">
    <w:name w:val="Footnote Characters"/>
    <w:basedOn w:val="Fuentedeprrafopredeter"/>
    <w:uiPriority w:val="99"/>
    <w:qFormat/>
    <w:rsid w:val="000071E5"/>
    <w:rPr>
      <w:w w:val="100"/>
      <w:vertAlign w:val="superscript"/>
    </w:rPr>
  </w:style>
  <w:style w:type="character" w:customStyle="1" w:styleId="Ancladenotafinal">
    <w:name w:val="Ancla de nota final"/>
    <w:uiPriority w:val="99"/>
    <w:rsid w:val="000071E5"/>
    <w:rPr>
      <w:w w:val="100"/>
      <w:vertAlign w:val="superscript"/>
    </w:rPr>
  </w:style>
  <w:style w:type="character" w:customStyle="1" w:styleId="TextodegloboCar">
    <w:name w:val="Texto de globo Car"/>
    <w:basedOn w:val="Fuentedeprrafopredeter"/>
    <w:link w:val="Textodeglobo"/>
    <w:uiPriority w:val="99"/>
    <w:semiHidden/>
    <w:qFormat/>
    <w:rsid w:val="000071E5"/>
    <w:rPr>
      <w:rFonts w:ascii="Tahoma" w:hAnsi="Tahoma" w:cs="Tahoma"/>
      <w:sz w:val="16"/>
      <w:szCs w:val="16"/>
    </w:rPr>
  </w:style>
  <w:style w:type="character" w:customStyle="1" w:styleId="Refdecomentario1">
    <w:name w:val="Ref. de comentario1"/>
    <w:uiPriority w:val="99"/>
    <w:qFormat/>
    <w:rsid w:val="004663DB"/>
    <w:rPr>
      <w:w w:val="100"/>
      <w:sz w:val="16"/>
      <w:szCs w:val="16"/>
    </w:rPr>
  </w:style>
  <w:style w:type="character" w:customStyle="1" w:styleId="Negrita">
    <w:name w:val="Negrita"/>
    <w:uiPriority w:val="99"/>
    <w:qFormat/>
    <w:rsid w:val="004663DB"/>
    <w:rPr>
      <w:b/>
      <w:bCs/>
      <w:w w:val="100"/>
    </w:rPr>
  </w:style>
  <w:style w:type="character" w:customStyle="1" w:styleId="Ninguno">
    <w:name w:val="Ninguno"/>
    <w:uiPriority w:val="99"/>
    <w:qFormat/>
    <w:rsid w:val="00960226"/>
    <w:rPr>
      <w:w w:val="100"/>
    </w:rPr>
  </w:style>
  <w:style w:type="character" w:customStyle="1" w:styleId="Mayuscula">
    <w:name w:val="Mayuscula"/>
    <w:uiPriority w:val="99"/>
    <w:qFormat/>
    <w:rsid w:val="006943CF"/>
    <w:rPr>
      <w:rFonts w:ascii="Times New Roman" w:hAnsi="Times New Roman" w:cs="Times New Roman"/>
      <w:caps/>
      <w:position w:val="0"/>
      <w:sz w:val="14"/>
      <w:szCs w:val="14"/>
      <w:u w:val="none"/>
      <w:vertAlign w:val="baseline"/>
    </w:rPr>
  </w:style>
  <w:style w:type="character" w:customStyle="1" w:styleId="tlid-translation">
    <w:name w:val="tlid-translation"/>
    <w:uiPriority w:val="99"/>
    <w:qFormat/>
    <w:rsid w:val="006943CF"/>
  </w:style>
  <w:style w:type="character" w:customStyle="1" w:styleId="EndnoteCharacters">
    <w:name w:val="Endnote Characters"/>
    <w:basedOn w:val="Fuentedeprrafopredeter"/>
    <w:uiPriority w:val="99"/>
    <w:qFormat/>
    <w:rsid w:val="006943CF"/>
    <w:rPr>
      <w:w w:val="100"/>
      <w:vertAlign w:val="superscript"/>
    </w:rPr>
  </w:style>
  <w:style w:type="character" w:customStyle="1" w:styleId="EnlacedeInternet">
    <w:name w:val="Enlace de Internet"/>
    <w:basedOn w:val="Fuentedeprrafopredeter"/>
    <w:uiPriority w:val="99"/>
    <w:rsid w:val="00EB7A56"/>
    <w:rPr>
      <w:color w:val="000000"/>
      <w:w w:val="100"/>
      <w:u w:val="thick" w:color="000000"/>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Epgrafe">
    <w:name w:val="caption"/>
    <w:basedOn w:val="Ningnestilodeprrafo"/>
    <w:uiPriority w:val="99"/>
    <w:qFormat/>
    <w:rsid w:val="000071E5"/>
    <w:pPr>
      <w:spacing w:line="216" w:lineRule="atLeast"/>
      <w:jc w:val="center"/>
    </w:pPr>
    <w:rPr>
      <w:rFonts w:ascii="Century Schoolbook" w:hAnsi="Century Schoolbook" w:cs="Century Schoolbook"/>
      <w:sz w:val="18"/>
      <w:szCs w:val="18"/>
    </w:rPr>
  </w:style>
  <w:style w:type="paragraph" w:customStyle="1" w:styleId="ndice">
    <w:name w:val="Índice"/>
    <w:basedOn w:val="Normal"/>
    <w:qFormat/>
    <w:pPr>
      <w:suppressLineNumbers/>
    </w:pPr>
    <w:rPr>
      <w:rFonts w:cs="Lohit Devanagari"/>
    </w:rPr>
  </w:style>
  <w:style w:type="paragraph" w:customStyle="1" w:styleId="LO-normal">
    <w:name w:val="LO-normal"/>
    <w:link w:val="LO-normalCar"/>
    <w:rPr>
      <w:lang w:eastAsia="zh-CN" w:bidi="hi-IN"/>
    </w:rPr>
  </w:style>
  <w:style w:type="paragraph" w:customStyle="1" w:styleId="RASAL">
    <w:name w:val="RASAL"/>
    <w:basedOn w:val="LO-normal"/>
    <w:next w:val="Normal"/>
    <w:uiPriority w:val="99"/>
    <w:qFormat/>
    <w:rsid w:val="00046BB9"/>
    <w:pPr>
      <w:spacing w:line="240" w:lineRule="atLeast"/>
      <w:textAlignment w:val="center"/>
    </w:pPr>
    <w:rPr>
      <w:rFonts w:ascii="Century Schoolbook" w:hAnsi="Century Schoolbook" w:cs="Century Schoolbook"/>
      <w:b/>
      <w:bCs/>
      <w:caps/>
      <w:color w:val="000000"/>
      <w:spacing w:val="17"/>
      <w:u w:val="thick"/>
      <w:lang w:val="en-GB"/>
    </w:rPr>
  </w:style>
  <w:style w:type="paragraph" w:customStyle="1" w:styleId="Linguistica">
    <w:name w:val="Linguistica"/>
    <w:basedOn w:val="LO-normal"/>
    <w:next w:val="Normal"/>
    <w:uiPriority w:val="99"/>
    <w:qFormat/>
    <w:rsid w:val="00046BB9"/>
    <w:pPr>
      <w:spacing w:line="240" w:lineRule="atLeast"/>
      <w:textAlignment w:val="center"/>
    </w:pPr>
    <w:rPr>
      <w:rFonts w:ascii="Century Schoolbook" w:hAnsi="Century Schoolbook" w:cs="Century Schoolbook"/>
      <w:smallCaps/>
      <w:color w:val="000000"/>
      <w:sz w:val="18"/>
      <w:szCs w:val="18"/>
      <w:lang w:val="en-GB"/>
    </w:rPr>
  </w:style>
  <w:style w:type="paragraph" w:customStyle="1" w:styleId="Ao2016">
    <w:name w:val="Año2016"/>
    <w:basedOn w:val="LO-normal"/>
    <w:uiPriority w:val="99"/>
    <w:qFormat/>
    <w:rsid w:val="00046BB9"/>
    <w:pPr>
      <w:spacing w:line="240" w:lineRule="atLeast"/>
      <w:textAlignment w:val="center"/>
    </w:pPr>
    <w:rPr>
      <w:rFonts w:ascii="Century Schoolbook" w:hAnsi="Century Schoolbook" w:cs="Century Schoolbook"/>
      <w:color w:val="000000"/>
      <w:sz w:val="14"/>
      <w:szCs w:val="14"/>
    </w:rPr>
  </w:style>
  <w:style w:type="paragraph" w:customStyle="1" w:styleId="RecibidoAceptado">
    <w:name w:val="RecibidoAceptado"/>
    <w:basedOn w:val="LO-normal"/>
    <w:uiPriority w:val="99"/>
    <w:qFormat/>
    <w:rsid w:val="00046BB9"/>
    <w:pPr>
      <w:spacing w:line="240" w:lineRule="atLeast"/>
      <w:textAlignment w:val="center"/>
    </w:pPr>
    <w:rPr>
      <w:rFonts w:ascii="Century Schoolbook" w:hAnsi="Century Schoolbook" w:cs="Century Schoolbook"/>
      <w:color w:val="000000"/>
      <w:spacing w:val="-2"/>
      <w:sz w:val="14"/>
      <w:szCs w:val="14"/>
    </w:rPr>
  </w:style>
  <w:style w:type="paragraph" w:customStyle="1" w:styleId="TEXTOPrincipal">
    <w:name w:val="TEXTOPrincipal"/>
    <w:basedOn w:val="LO-normal"/>
    <w:next w:val="Normal"/>
    <w:uiPriority w:val="99"/>
    <w:qFormat/>
    <w:rsid w:val="00046BB9"/>
    <w:pPr>
      <w:spacing w:line="288" w:lineRule="auto"/>
      <w:ind w:firstLine="340"/>
      <w:jc w:val="both"/>
      <w:textAlignment w:val="center"/>
    </w:pPr>
    <w:rPr>
      <w:rFonts w:ascii="Century Schoolbook" w:hAnsi="Century Schoolbook" w:cs="Century Schoolbook"/>
      <w:color w:val="000000"/>
      <w:sz w:val="20"/>
      <w:szCs w:val="20"/>
    </w:rPr>
  </w:style>
  <w:style w:type="paragraph" w:customStyle="1" w:styleId="TTULOArticulo">
    <w:name w:val="TÍTULOArticulo"/>
    <w:basedOn w:val="LO-normal"/>
    <w:uiPriority w:val="99"/>
    <w:qFormat/>
    <w:rsid w:val="00046BB9"/>
    <w:pPr>
      <w:suppressAutoHyphens/>
      <w:spacing w:line="240" w:lineRule="atLeast"/>
      <w:textAlignment w:val="center"/>
    </w:pPr>
    <w:rPr>
      <w:rFonts w:ascii="Century Schoolbook Std" w:hAnsi="Century Schoolbook Std" w:cs="Century Schoolbook Std"/>
      <w:smallCaps/>
      <w:color w:val="000000"/>
      <w:sz w:val="26"/>
      <w:szCs w:val="26"/>
      <w:u w:color="000000"/>
      <w:lang w:val="en-GB"/>
    </w:rPr>
  </w:style>
  <w:style w:type="paragraph" w:customStyle="1" w:styleId="Autores">
    <w:name w:val="Autores"/>
    <w:basedOn w:val="LO-normal"/>
    <w:uiPriority w:val="99"/>
    <w:qFormat/>
    <w:rsid w:val="00046BB9"/>
    <w:pPr>
      <w:spacing w:line="240" w:lineRule="atLeast"/>
      <w:textAlignment w:val="center"/>
    </w:pPr>
    <w:rPr>
      <w:rFonts w:ascii="Century Schoolbook" w:hAnsi="Century Schoolbook" w:cs="Century Schoolbook"/>
      <w:i/>
      <w:iCs/>
      <w:color w:val="000000"/>
      <w:lang w:val="en-GB"/>
    </w:rPr>
  </w:style>
  <w:style w:type="paragraph" w:customStyle="1" w:styleId="ResumenAbstract">
    <w:name w:val="ResumenAbstract"/>
    <w:basedOn w:val="Autores"/>
    <w:uiPriority w:val="99"/>
    <w:qFormat/>
    <w:rsid w:val="00046BB9"/>
    <w:rPr>
      <w:smallCaps/>
      <w:sz w:val="20"/>
      <w:szCs w:val="20"/>
    </w:rPr>
  </w:style>
  <w:style w:type="paragraph" w:customStyle="1" w:styleId="Textoabastract">
    <w:name w:val="Texto_abastract"/>
    <w:basedOn w:val="LO-normal"/>
    <w:uiPriority w:val="99"/>
    <w:qFormat/>
    <w:rsid w:val="00046BB9"/>
    <w:pPr>
      <w:spacing w:line="240" w:lineRule="atLeast"/>
      <w:ind w:firstLine="340"/>
      <w:jc w:val="both"/>
      <w:textAlignment w:val="center"/>
    </w:pPr>
    <w:rPr>
      <w:rFonts w:ascii="Century Schoolbook" w:hAnsi="Century Schoolbook" w:cs="Century Schoolbook"/>
      <w:color w:val="000000"/>
      <w:sz w:val="18"/>
      <w:szCs w:val="18"/>
    </w:rPr>
  </w:style>
  <w:style w:type="paragraph" w:customStyle="1" w:styleId="PalabrasClave">
    <w:name w:val="PalabrasClave"/>
    <w:basedOn w:val="LO-normal"/>
    <w:uiPriority w:val="99"/>
    <w:qFormat/>
    <w:rsid w:val="00046BB9"/>
    <w:pPr>
      <w:spacing w:line="240" w:lineRule="atLeast"/>
      <w:jc w:val="both"/>
      <w:textAlignment w:val="center"/>
    </w:pPr>
    <w:rPr>
      <w:rFonts w:ascii="Century Schoolbook" w:hAnsi="Century Schoolbook" w:cs="Century Schoolbook"/>
      <w:color w:val="000000"/>
      <w:sz w:val="20"/>
      <w:szCs w:val="20"/>
    </w:rPr>
  </w:style>
  <w:style w:type="paragraph" w:customStyle="1" w:styleId="Pa9">
    <w:name w:val="Pa9"/>
    <w:basedOn w:val="LO-normal"/>
    <w:next w:val="Normal"/>
    <w:uiPriority w:val="99"/>
    <w:qFormat/>
    <w:rsid w:val="00046BB9"/>
    <w:pPr>
      <w:spacing w:line="221" w:lineRule="atLeast"/>
    </w:pPr>
    <w:rPr>
      <w:rFonts w:ascii="Century Schoolbook" w:hAnsi="Century Schoolbook"/>
      <w:sz w:val="24"/>
      <w:szCs w:val="24"/>
    </w:rPr>
  </w:style>
  <w:style w:type="paragraph" w:customStyle="1" w:styleId="Pa10">
    <w:name w:val="Pa10"/>
    <w:basedOn w:val="LO-normal"/>
    <w:next w:val="Normal"/>
    <w:uiPriority w:val="99"/>
    <w:qFormat/>
    <w:rsid w:val="00046BB9"/>
    <w:pPr>
      <w:spacing w:line="181" w:lineRule="atLeast"/>
    </w:pPr>
    <w:rPr>
      <w:rFonts w:ascii="Century Schoolbook" w:hAnsi="Century Schoolbook"/>
      <w:sz w:val="24"/>
      <w:szCs w:val="24"/>
    </w:rPr>
  </w:style>
  <w:style w:type="paragraph" w:customStyle="1" w:styleId="Pa11">
    <w:name w:val="Pa11"/>
    <w:basedOn w:val="LO-normal"/>
    <w:next w:val="Normal"/>
    <w:uiPriority w:val="99"/>
    <w:qFormat/>
    <w:rsid w:val="00046BB9"/>
    <w:pPr>
      <w:spacing w:line="141" w:lineRule="atLeast"/>
    </w:pPr>
    <w:rPr>
      <w:rFonts w:ascii="Century Schoolbook" w:hAnsi="Century Schoolbook"/>
      <w:sz w:val="24"/>
      <w:szCs w:val="24"/>
    </w:rPr>
  </w:style>
  <w:style w:type="paragraph" w:customStyle="1" w:styleId="Pa13">
    <w:name w:val="Pa13"/>
    <w:basedOn w:val="LO-normal"/>
    <w:next w:val="Normal"/>
    <w:uiPriority w:val="99"/>
    <w:qFormat/>
    <w:rsid w:val="00046BB9"/>
    <w:pPr>
      <w:spacing w:line="261" w:lineRule="atLeast"/>
    </w:pPr>
    <w:rPr>
      <w:rFonts w:ascii="Century Schoolbook" w:hAnsi="Century Schoolbook"/>
      <w:sz w:val="24"/>
      <w:szCs w:val="24"/>
    </w:rPr>
  </w:style>
  <w:style w:type="paragraph" w:customStyle="1" w:styleId="Pa14">
    <w:name w:val="Pa14"/>
    <w:basedOn w:val="LO-normal"/>
    <w:next w:val="Normal"/>
    <w:uiPriority w:val="99"/>
    <w:qFormat/>
    <w:rsid w:val="00046BB9"/>
    <w:pPr>
      <w:spacing w:line="201" w:lineRule="atLeast"/>
    </w:pPr>
    <w:rPr>
      <w:rFonts w:ascii="Century Schoolbook" w:hAnsi="Century Schoolbook"/>
      <w:sz w:val="24"/>
      <w:szCs w:val="24"/>
    </w:rPr>
  </w:style>
  <w:style w:type="paragraph" w:customStyle="1" w:styleId="Pa15">
    <w:name w:val="Pa15"/>
    <w:basedOn w:val="LO-normal"/>
    <w:next w:val="Normal"/>
    <w:uiPriority w:val="99"/>
    <w:qFormat/>
    <w:rsid w:val="00046BB9"/>
    <w:pPr>
      <w:spacing w:line="181" w:lineRule="atLeast"/>
    </w:pPr>
    <w:rPr>
      <w:rFonts w:ascii="Century Schoolbook" w:hAnsi="Century Schoolbook"/>
      <w:sz w:val="24"/>
      <w:szCs w:val="24"/>
    </w:rPr>
  </w:style>
  <w:style w:type="paragraph" w:customStyle="1" w:styleId="SUBTTULO">
    <w:name w:val="SUBTÍTULO"/>
    <w:basedOn w:val="LO-normal"/>
    <w:uiPriority w:val="99"/>
    <w:qFormat/>
    <w:rsid w:val="000071E5"/>
    <w:pPr>
      <w:spacing w:line="240" w:lineRule="atLeast"/>
      <w:textAlignment w:val="center"/>
    </w:pPr>
    <w:rPr>
      <w:rFonts w:ascii="Century Schoolbook" w:hAnsi="Century Schoolbook" w:cs="Century Schoolbook"/>
      <w:color w:val="000000"/>
      <w:lang w:val="en-GB"/>
    </w:rPr>
  </w:style>
  <w:style w:type="paragraph" w:customStyle="1" w:styleId="SUB-Italica">
    <w:name w:val="SUB-Italica"/>
    <w:basedOn w:val="LO-normal"/>
    <w:uiPriority w:val="99"/>
    <w:qFormat/>
    <w:rsid w:val="000071E5"/>
    <w:pPr>
      <w:suppressAutoHyphens/>
      <w:spacing w:line="240" w:lineRule="atLeast"/>
      <w:jc w:val="both"/>
      <w:textAlignment w:val="center"/>
    </w:pPr>
    <w:rPr>
      <w:rFonts w:ascii="Century Schoolbook" w:hAnsi="Century Schoolbook" w:cs="Century Schoolbook"/>
      <w:i/>
      <w:iCs/>
      <w:color w:val="000000"/>
      <w:sz w:val="20"/>
      <w:szCs w:val="20"/>
      <w:lang w:val="en-GB"/>
    </w:rPr>
  </w:style>
  <w:style w:type="paragraph" w:customStyle="1" w:styleId="1">
    <w:name w:val="(1)"/>
    <w:basedOn w:val="TEXTOPrincipal"/>
    <w:uiPriority w:val="99"/>
    <w:qFormat/>
    <w:rsid w:val="000071E5"/>
    <w:pPr>
      <w:spacing w:line="240" w:lineRule="atLeast"/>
      <w:ind w:left="794" w:right="340" w:hanging="454"/>
    </w:pPr>
    <w:rPr>
      <w:sz w:val="18"/>
      <w:szCs w:val="18"/>
    </w:rPr>
  </w:style>
  <w:style w:type="paragraph" w:customStyle="1" w:styleId="Ningnestilodeprrafo">
    <w:name w:val="[Ningún estilo de párrafo]"/>
    <w:qFormat/>
    <w:rsid w:val="000071E5"/>
    <w:pPr>
      <w:spacing w:line="288" w:lineRule="auto"/>
      <w:textAlignment w:val="center"/>
    </w:pPr>
    <w:rPr>
      <w:rFonts w:ascii="Minion Pro" w:hAnsi="Minion Pro" w:cs="Minion Pro"/>
      <w:color w:val="000000"/>
      <w:sz w:val="24"/>
      <w:szCs w:val="24"/>
      <w:lang w:val="en-GB" w:eastAsia="zh-CN" w:bidi="hi-IN"/>
    </w:rPr>
  </w:style>
  <w:style w:type="paragraph" w:customStyle="1" w:styleId="Standard">
    <w:name w:val="Standard"/>
    <w:basedOn w:val="Ningnestilodeprrafo"/>
    <w:uiPriority w:val="99"/>
    <w:qFormat/>
    <w:rsid w:val="000071E5"/>
    <w:pPr>
      <w:suppressAutoHyphens/>
    </w:pPr>
    <w:rPr>
      <w:rFonts w:ascii="Calibri" w:hAnsi="Calibri" w:cs="Calibri"/>
      <w:color w:val="00000A"/>
      <w:sz w:val="22"/>
      <w:szCs w:val="22"/>
      <w:lang w:bidi="he-IL"/>
    </w:rPr>
  </w:style>
  <w:style w:type="paragraph" w:styleId="Textodeglobo">
    <w:name w:val="Balloon Text"/>
    <w:basedOn w:val="LO-normal"/>
    <w:link w:val="TextodegloboCar"/>
    <w:uiPriority w:val="99"/>
    <w:semiHidden/>
    <w:unhideWhenUsed/>
    <w:qFormat/>
    <w:rsid w:val="000071E5"/>
    <w:rPr>
      <w:rFonts w:ascii="Tahoma" w:hAnsi="Tahoma" w:cs="Tahoma"/>
      <w:sz w:val="16"/>
      <w:szCs w:val="16"/>
    </w:rPr>
  </w:style>
  <w:style w:type="paragraph" w:customStyle="1" w:styleId="NotasTexto">
    <w:name w:val="NotasTexto"/>
    <w:basedOn w:val="1"/>
    <w:uiPriority w:val="99"/>
    <w:qFormat/>
    <w:rsid w:val="004663DB"/>
    <w:pPr>
      <w:ind w:left="227" w:right="0" w:hanging="227"/>
    </w:pPr>
  </w:style>
  <w:style w:type="paragraph" w:customStyle="1" w:styleId="Abreviaturas">
    <w:name w:val="Abreviaturas"/>
    <w:basedOn w:val="NotasTexto"/>
    <w:uiPriority w:val="99"/>
    <w:qFormat/>
    <w:rsid w:val="004663DB"/>
    <w:pPr>
      <w:ind w:left="0" w:firstLine="0"/>
    </w:pPr>
  </w:style>
  <w:style w:type="paragraph" w:customStyle="1" w:styleId="ReferenciasTexto">
    <w:name w:val="ReferenciasTexto"/>
    <w:basedOn w:val="Ningnestilodeprrafo"/>
    <w:uiPriority w:val="99"/>
    <w:qFormat/>
    <w:rsid w:val="004663DB"/>
    <w:pPr>
      <w:spacing w:line="232" w:lineRule="atLeast"/>
      <w:ind w:left="567" w:hanging="567"/>
      <w:jc w:val="both"/>
    </w:pPr>
    <w:rPr>
      <w:rFonts w:ascii="Century Schoolbook" w:hAnsi="Century Schoolbook" w:cs="Century Schoolbook"/>
      <w:sz w:val="18"/>
      <w:szCs w:val="18"/>
      <w:lang w:val="es-ES_tradnl"/>
    </w:rPr>
  </w:style>
  <w:style w:type="paragraph" w:customStyle="1" w:styleId="CuadroTitulos">
    <w:name w:val="CuadroTitulos"/>
    <w:basedOn w:val="Ningnestilodeprrafo"/>
    <w:uiPriority w:val="99"/>
    <w:qFormat/>
    <w:rsid w:val="004663DB"/>
    <w:pPr>
      <w:spacing w:line="200" w:lineRule="atLeast"/>
      <w:jc w:val="center"/>
    </w:pPr>
    <w:rPr>
      <w:rFonts w:ascii="Century Schoolbook" w:hAnsi="Century Schoolbook" w:cs="Century Schoolbook"/>
      <w:b/>
      <w:bCs/>
      <w:sz w:val="18"/>
      <w:szCs w:val="18"/>
      <w:lang w:val="es-ES_tradnl"/>
    </w:rPr>
  </w:style>
  <w:style w:type="paragraph" w:customStyle="1" w:styleId="CuadroTextoCentrado">
    <w:name w:val="CuadroTextoCentrado"/>
    <w:basedOn w:val="Ningnestilodeprrafo"/>
    <w:uiPriority w:val="99"/>
    <w:qFormat/>
    <w:rsid w:val="004663DB"/>
    <w:pPr>
      <w:spacing w:line="200" w:lineRule="atLeast"/>
      <w:jc w:val="center"/>
    </w:pPr>
    <w:rPr>
      <w:rFonts w:ascii="Century Schoolbook" w:hAnsi="Century Schoolbook" w:cs="Century Schoolbook"/>
      <w:sz w:val="18"/>
      <w:szCs w:val="18"/>
      <w:lang w:val="es-ES_tradnl"/>
    </w:rPr>
  </w:style>
  <w:style w:type="paragraph" w:customStyle="1" w:styleId="Default">
    <w:name w:val="Default"/>
    <w:basedOn w:val="Ningnestilodeprrafo"/>
    <w:uiPriority w:val="99"/>
    <w:qFormat/>
    <w:rsid w:val="00A42038"/>
    <w:pPr>
      <w:suppressAutoHyphens/>
    </w:pPr>
    <w:rPr>
      <w:rFonts w:ascii="Century Schoolbook" w:hAnsi="Century Schoolbook" w:cstheme="minorBidi"/>
      <w:sz w:val="22"/>
      <w:szCs w:val="22"/>
    </w:rPr>
  </w:style>
  <w:style w:type="paragraph" w:customStyle="1" w:styleId="ReseaAutoryDatos">
    <w:name w:val="Reseña Autor y Datos"/>
    <w:basedOn w:val="Autores"/>
    <w:uiPriority w:val="99"/>
    <w:qFormat/>
    <w:rsid w:val="00960226"/>
    <w:rPr>
      <w:sz w:val="20"/>
      <w:szCs w:val="20"/>
    </w:rPr>
  </w:style>
  <w:style w:type="paragraph" w:customStyle="1" w:styleId="ReseaAutorReal">
    <w:name w:val="Reseña Autor Real"/>
    <w:basedOn w:val="Autores"/>
    <w:uiPriority w:val="99"/>
    <w:qFormat/>
    <w:rsid w:val="00960226"/>
    <w:pPr>
      <w:jc w:val="right"/>
    </w:pPr>
    <w:rPr>
      <w:sz w:val="20"/>
      <w:szCs w:val="20"/>
    </w:rPr>
  </w:style>
  <w:style w:type="paragraph" w:customStyle="1" w:styleId="ReseasTexto">
    <w:name w:val="Reseñas Texto"/>
    <w:basedOn w:val="LO-normal"/>
    <w:uiPriority w:val="99"/>
    <w:qFormat/>
    <w:rsid w:val="00960226"/>
    <w:pPr>
      <w:spacing w:line="240" w:lineRule="atLeast"/>
      <w:ind w:firstLine="340"/>
      <w:jc w:val="both"/>
      <w:textAlignment w:val="center"/>
    </w:pPr>
    <w:rPr>
      <w:rFonts w:ascii="Century Schoolbook" w:hAnsi="Century Schoolbook" w:cs="Century Schoolbook"/>
      <w:color w:val="000000"/>
      <w:sz w:val="18"/>
      <w:szCs w:val="18"/>
    </w:rPr>
  </w:style>
  <w:style w:type="paragraph" w:customStyle="1" w:styleId="ResumenTexto">
    <w:name w:val="Resumen Texto"/>
    <w:basedOn w:val="LO-normal"/>
    <w:uiPriority w:val="99"/>
    <w:qFormat/>
    <w:rsid w:val="006943CF"/>
    <w:pPr>
      <w:suppressAutoHyphens/>
      <w:spacing w:line="220" w:lineRule="atLeast"/>
      <w:ind w:firstLine="340"/>
      <w:jc w:val="both"/>
      <w:textAlignment w:val="center"/>
    </w:pPr>
    <w:rPr>
      <w:rFonts w:ascii="Times New Roman" w:hAnsi="Times New Roman" w:cs="Times New Roman"/>
      <w:color w:val="000000"/>
      <w:sz w:val="18"/>
      <w:szCs w:val="18"/>
      <w:lang w:val="en-GB"/>
    </w:rPr>
  </w:style>
  <w:style w:type="paragraph" w:styleId="Subttulo0">
    <w:name w:val="Subtitle"/>
    <w:basedOn w:val="Normal"/>
    <w:next w:val="Normal"/>
    <w:pPr>
      <w:keepNext/>
      <w:keepLines/>
      <w:spacing w:before="360" w:after="80"/>
      <w:ind w:firstLine="0"/>
      <w:jc w:val="left"/>
    </w:pPr>
    <w:rPr>
      <w:rFonts w:ascii="Georgia" w:eastAsia="Georgia" w:hAnsi="Georgia" w:cs="Georgia"/>
      <w:i/>
      <w:color w:val="666666"/>
      <w:sz w:val="48"/>
      <w:szCs w:val="48"/>
    </w:rPr>
  </w:style>
  <w:style w:type="paragraph" w:styleId="Encabezado">
    <w:name w:val="header"/>
    <w:basedOn w:val="Normal"/>
  </w:style>
  <w:style w:type="paragraph" w:styleId="Piedepgina">
    <w:name w:val="footer"/>
    <w:basedOn w:val="Normal"/>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a">
    <w:basedOn w:val="Tablanormal"/>
    <w:tblPr>
      <w:tblStyleRowBandSize w:val="1"/>
      <w:tblStyleColBandSize w:val="1"/>
      <w:tblInd w:w="0" w:type="dxa"/>
      <w:tblCellMar>
        <w:top w:w="80" w:type="dxa"/>
        <w:left w:w="75" w:type="dxa"/>
        <w:bottom w:w="80" w:type="dxa"/>
        <w:right w:w="80" w:type="dxa"/>
      </w:tblCellMar>
    </w:tblPr>
  </w:style>
  <w:style w:type="table" w:customStyle="1" w:styleId="a0">
    <w:basedOn w:val="Tablanormal"/>
    <w:tblPr>
      <w:tblStyleRowBandSize w:val="1"/>
      <w:tblStyleColBandSize w:val="1"/>
      <w:tblInd w:w="0" w:type="dxa"/>
      <w:tblCellMar>
        <w:top w:w="80" w:type="dxa"/>
        <w:left w:w="75" w:type="dxa"/>
        <w:bottom w:w="80" w:type="dxa"/>
        <w:right w:w="80" w:type="dxa"/>
      </w:tblCellMar>
    </w:tblPr>
  </w:style>
  <w:style w:type="table" w:customStyle="1" w:styleId="a1">
    <w:basedOn w:val="Tablanormal"/>
    <w:tblPr>
      <w:tblStyleRowBandSize w:val="1"/>
      <w:tblStyleColBandSize w:val="1"/>
      <w:tblInd w:w="0" w:type="dxa"/>
      <w:tblCellMar>
        <w:top w:w="80" w:type="dxa"/>
        <w:left w:w="75" w:type="dxa"/>
        <w:bottom w:w="80" w:type="dxa"/>
        <w:right w:w="80" w:type="dxa"/>
      </w:tblCellMar>
    </w:tblPr>
  </w:style>
  <w:style w:type="table" w:customStyle="1" w:styleId="a2">
    <w:basedOn w:val="Tablanormal"/>
    <w:tblPr>
      <w:tblStyleRowBandSize w:val="1"/>
      <w:tblStyleColBandSize w:val="1"/>
      <w:tblInd w:w="0" w:type="dxa"/>
      <w:tblCellMar>
        <w:top w:w="80" w:type="dxa"/>
        <w:left w:w="75" w:type="dxa"/>
        <w:bottom w:w="80" w:type="dxa"/>
        <w:right w:w="80" w:type="dxa"/>
      </w:tblCellMar>
    </w:tblPr>
  </w:style>
  <w:style w:type="table" w:customStyle="1" w:styleId="a3">
    <w:basedOn w:val="Tablanormal"/>
    <w:tblPr>
      <w:tblStyleRowBandSize w:val="1"/>
      <w:tblStyleColBandSize w:val="1"/>
      <w:tblInd w:w="0" w:type="dxa"/>
      <w:tblCellMar>
        <w:top w:w="80" w:type="dxa"/>
        <w:left w:w="75" w:type="dxa"/>
        <w:bottom w:w="80" w:type="dxa"/>
        <w:right w:w="80" w:type="dxa"/>
      </w:tblCellMar>
    </w:tblPr>
  </w:style>
  <w:style w:type="paragraph" w:customStyle="1" w:styleId="Ttuloprincipal">
    <w:name w:val="Título principal"/>
    <w:basedOn w:val="LO-normal"/>
    <w:link w:val="TtuloprincipalCar"/>
    <w:qFormat/>
    <w:rsid w:val="00D317C3"/>
    <w:pPr>
      <w:pBdr>
        <w:top w:val="nil"/>
        <w:left w:val="nil"/>
        <w:bottom w:val="nil"/>
        <w:right w:val="nil"/>
        <w:between w:val="nil"/>
      </w:pBdr>
    </w:pPr>
    <w:rPr>
      <w:rFonts w:ascii="Times New Roman" w:eastAsia="Times New Roman" w:hAnsi="Times New Roman" w:cs="Times New Roman"/>
      <w:smallCaps/>
      <w:color w:val="000000"/>
      <w:sz w:val="28"/>
      <w:szCs w:val="28"/>
    </w:rPr>
  </w:style>
  <w:style w:type="character" w:customStyle="1" w:styleId="Ttulo7Car">
    <w:name w:val="Título 7 Car"/>
    <w:aliases w:val="Subtítulo 1 Car"/>
    <w:basedOn w:val="Fuentedeprrafopredeter"/>
    <w:link w:val="Ttulo7"/>
    <w:uiPriority w:val="9"/>
    <w:rsid w:val="00667F46"/>
    <w:rPr>
      <w:rFonts w:ascii="Times New Roman" w:eastAsia="Times New Roman" w:hAnsi="Times New Roman" w:cs="Times New Roman"/>
      <w:color w:val="000000"/>
      <w:lang w:eastAsia="zh-CN" w:bidi="hi-IN"/>
    </w:rPr>
  </w:style>
  <w:style w:type="character" w:customStyle="1" w:styleId="LO-normalCar">
    <w:name w:val="LO-normal Car"/>
    <w:basedOn w:val="Fuentedeprrafopredeter"/>
    <w:link w:val="LO-normal"/>
    <w:rsid w:val="00D317C3"/>
    <w:rPr>
      <w:lang w:eastAsia="zh-CN" w:bidi="hi-IN"/>
    </w:rPr>
  </w:style>
  <w:style w:type="character" w:customStyle="1" w:styleId="TtuloprincipalCar">
    <w:name w:val="Título principal Car"/>
    <w:basedOn w:val="LO-normalCar"/>
    <w:link w:val="Ttuloprincipal"/>
    <w:rsid w:val="00D317C3"/>
    <w:rPr>
      <w:rFonts w:ascii="Times New Roman" w:eastAsia="Times New Roman" w:hAnsi="Times New Roman" w:cs="Times New Roman"/>
      <w:smallCaps/>
      <w:color w:val="000000"/>
      <w:sz w:val="28"/>
      <w:szCs w:val="28"/>
      <w:lang w:eastAsia="zh-CN" w:bidi="hi-IN"/>
    </w:rPr>
  </w:style>
  <w:style w:type="character" w:customStyle="1" w:styleId="Ttulo8Car">
    <w:name w:val="Título 8 Car"/>
    <w:aliases w:val="Autoría Car"/>
    <w:basedOn w:val="Fuentedeprrafopredeter"/>
    <w:link w:val="Ttulo8"/>
    <w:uiPriority w:val="9"/>
    <w:rsid w:val="00667F46"/>
    <w:rPr>
      <w:rFonts w:ascii="Times New Roman" w:eastAsia="Times New Roman" w:hAnsi="Times New Roman" w:cs="Times New Roman"/>
      <w:i/>
      <w:color w:val="000000"/>
      <w:lang w:eastAsia="zh-CN" w:bidi="hi-IN"/>
    </w:rPr>
  </w:style>
  <w:style w:type="paragraph" w:styleId="Sinespaciado">
    <w:name w:val="No Spacing"/>
    <w:uiPriority w:val="1"/>
    <w:rsid w:val="00667F46"/>
    <w:pPr>
      <w:pBdr>
        <w:top w:val="nil"/>
        <w:left w:val="nil"/>
        <w:bottom w:val="nil"/>
        <w:right w:val="nil"/>
        <w:between w:val="nil"/>
      </w:pBdr>
      <w:ind w:firstLine="340"/>
      <w:jc w:val="both"/>
    </w:pPr>
    <w:rPr>
      <w:rFonts w:ascii="Times New Roman" w:eastAsia="Times New Roman" w:hAnsi="Times New Roman" w:cs="Mangal"/>
      <w:color w:val="000000"/>
      <w:sz w:val="20"/>
      <w:szCs w:val="1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_tradnl"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F46"/>
    <w:pPr>
      <w:pBdr>
        <w:top w:val="nil"/>
        <w:left w:val="nil"/>
        <w:bottom w:val="nil"/>
        <w:right w:val="nil"/>
        <w:between w:val="nil"/>
      </w:pBdr>
      <w:ind w:firstLine="340"/>
      <w:jc w:val="both"/>
    </w:pPr>
    <w:rPr>
      <w:rFonts w:ascii="Times New Roman" w:eastAsia="Times New Roman" w:hAnsi="Times New Roman" w:cs="Times New Roman"/>
      <w:color w:val="000000"/>
      <w:sz w:val="20"/>
      <w:szCs w:val="20"/>
      <w:lang w:eastAsia="zh-CN" w:bidi="hi-IN"/>
    </w:rPr>
  </w:style>
  <w:style w:type="paragraph" w:styleId="Ttulo1">
    <w:name w:val="heading 1"/>
    <w:next w:val="Normal"/>
    <w:pPr>
      <w:keepNext/>
      <w:keepLines/>
      <w:widowControl w:val="0"/>
      <w:spacing w:before="480" w:after="120"/>
      <w:outlineLvl w:val="0"/>
    </w:pPr>
    <w:rPr>
      <w:b/>
      <w:sz w:val="48"/>
      <w:szCs w:val="48"/>
      <w:lang w:eastAsia="zh-CN" w:bidi="hi-IN"/>
    </w:rPr>
  </w:style>
  <w:style w:type="paragraph" w:styleId="Ttulo2">
    <w:name w:val="heading 2"/>
    <w:next w:val="Normal"/>
    <w:pPr>
      <w:keepNext/>
      <w:keepLines/>
      <w:widowControl w:val="0"/>
      <w:spacing w:before="360" w:after="80"/>
      <w:outlineLvl w:val="1"/>
    </w:pPr>
    <w:rPr>
      <w:b/>
      <w:sz w:val="36"/>
      <w:szCs w:val="36"/>
      <w:lang w:eastAsia="zh-CN" w:bidi="hi-IN"/>
    </w:rPr>
  </w:style>
  <w:style w:type="paragraph" w:styleId="Ttulo3">
    <w:name w:val="heading 3"/>
    <w:next w:val="Normal"/>
    <w:pPr>
      <w:keepNext/>
      <w:keepLines/>
      <w:widowControl w:val="0"/>
      <w:spacing w:before="280" w:after="80"/>
      <w:outlineLvl w:val="2"/>
    </w:pPr>
    <w:rPr>
      <w:b/>
      <w:sz w:val="28"/>
      <w:szCs w:val="28"/>
      <w:lang w:eastAsia="zh-CN" w:bidi="hi-IN"/>
    </w:rPr>
  </w:style>
  <w:style w:type="paragraph" w:styleId="Ttulo4">
    <w:name w:val="heading 4"/>
    <w:next w:val="Normal"/>
    <w:pPr>
      <w:keepNext/>
      <w:keepLines/>
      <w:widowControl w:val="0"/>
      <w:spacing w:before="240" w:after="40"/>
      <w:outlineLvl w:val="3"/>
    </w:pPr>
    <w:rPr>
      <w:b/>
      <w:sz w:val="24"/>
      <w:szCs w:val="24"/>
      <w:lang w:eastAsia="zh-CN" w:bidi="hi-IN"/>
    </w:rPr>
  </w:style>
  <w:style w:type="paragraph" w:styleId="Ttulo5">
    <w:name w:val="heading 5"/>
    <w:next w:val="Normal"/>
    <w:pPr>
      <w:keepNext/>
      <w:keepLines/>
      <w:widowControl w:val="0"/>
      <w:spacing w:before="220" w:after="40"/>
      <w:outlineLvl w:val="4"/>
    </w:pPr>
    <w:rPr>
      <w:b/>
      <w:lang w:eastAsia="zh-CN" w:bidi="hi-IN"/>
    </w:rPr>
  </w:style>
  <w:style w:type="paragraph" w:styleId="Ttulo6">
    <w:name w:val="heading 6"/>
    <w:next w:val="Normal"/>
    <w:pPr>
      <w:keepNext/>
      <w:keepLines/>
      <w:widowControl w:val="0"/>
      <w:spacing w:before="200" w:after="40"/>
      <w:outlineLvl w:val="5"/>
    </w:pPr>
    <w:rPr>
      <w:b/>
      <w:sz w:val="20"/>
      <w:szCs w:val="20"/>
      <w:lang w:eastAsia="zh-CN" w:bidi="hi-IN"/>
    </w:rPr>
  </w:style>
  <w:style w:type="paragraph" w:styleId="Ttulo7">
    <w:name w:val="heading 7"/>
    <w:aliases w:val="Subtítulo 1"/>
    <w:basedOn w:val="LO-normal"/>
    <w:next w:val="Normal"/>
    <w:link w:val="Ttulo7Car"/>
    <w:uiPriority w:val="9"/>
    <w:unhideWhenUsed/>
    <w:qFormat/>
    <w:rsid w:val="00667F46"/>
    <w:pPr>
      <w:pBdr>
        <w:top w:val="nil"/>
        <w:left w:val="nil"/>
        <w:bottom w:val="nil"/>
        <w:right w:val="nil"/>
        <w:between w:val="nil"/>
      </w:pBdr>
      <w:spacing w:line="276" w:lineRule="auto"/>
      <w:outlineLvl w:val="6"/>
    </w:pPr>
    <w:rPr>
      <w:rFonts w:ascii="Times New Roman" w:eastAsia="Times New Roman" w:hAnsi="Times New Roman" w:cs="Times New Roman"/>
      <w:color w:val="000000"/>
    </w:rPr>
  </w:style>
  <w:style w:type="paragraph" w:styleId="Ttulo8">
    <w:name w:val="heading 8"/>
    <w:aliases w:val="Autoría"/>
    <w:basedOn w:val="LO-normal"/>
    <w:next w:val="Normal"/>
    <w:link w:val="Ttulo8Car"/>
    <w:uiPriority w:val="9"/>
    <w:unhideWhenUsed/>
    <w:qFormat/>
    <w:rsid w:val="00667F46"/>
    <w:pPr>
      <w:pBdr>
        <w:top w:val="nil"/>
        <w:left w:val="nil"/>
        <w:bottom w:val="nil"/>
        <w:right w:val="nil"/>
        <w:between w:val="nil"/>
      </w:pBdr>
      <w:outlineLvl w:val="7"/>
    </w:pPr>
    <w:rPr>
      <w:rFonts w:ascii="Times New Roman" w:eastAsia="Times New Roman" w:hAnsi="Times New Roman" w:cs="Times New Roman"/>
      <w: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LO-normal"/>
    <w:next w:val="Textoindependient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efdenotaalpie2">
    <w:name w:val="Ref. de nota al pie2"/>
    <w:uiPriority w:val="99"/>
    <w:qFormat/>
    <w:rsid w:val="00046BB9"/>
    <w:rPr>
      <w:w w:val="100"/>
      <w:vertAlign w:val="superscript"/>
    </w:rPr>
  </w:style>
  <w:style w:type="character" w:customStyle="1" w:styleId="A4">
    <w:name w:val="A4"/>
    <w:uiPriority w:val="99"/>
    <w:qFormat/>
    <w:rsid w:val="00046BB9"/>
    <w:rPr>
      <w:rFonts w:cs="Century Schoolbook"/>
      <w:b/>
      <w:bCs/>
      <w:color w:val="221E1F"/>
      <w:sz w:val="22"/>
      <w:szCs w:val="22"/>
      <w:u w:val="single"/>
    </w:rPr>
  </w:style>
  <w:style w:type="character" w:customStyle="1" w:styleId="A8">
    <w:name w:val="A8"/>
    <w:uiPriority w:val="99"/>
    <w:qFormat/>
    <w:rsid w:val="00046BB9"/>
    <w:rPr>
      <w:rFonts w:cs="Century Schoolbook"/>
      <w:i/>
      <w:iCs/>
      <w:color w:val="221E1F"/>
      <w:sz w:val="12"/>
      <w:szCs w:val="12"/>
    </w:rPr>
  </w:style>
  <w:style w:type="character" w:customStyle="1" w:styleId="A5">
    <w:name w:val="A5"/>
    <w:uiPriority w:val="99"/>
    <w:qFormat/>
    <w:rsid w:val="00046BB9"/>
    <w:rPr>
      <w:rFonts w:cs="Century Schoolbook"/>
      <w:color w:val="221E1F"/>
      <w:sz w:val="18"/>
      <w:szCs w:val="18"/>
    </w:rPr>
  </w:style>
  <w:style w:type="character" w:customStyle="1" w:styleId="Ancladenotaalpie">
    <w:name w:val="Ancla de nota al pie"/>
    <w:rPr>
      <w:w w:val="100"/>
      <w:vertAlign w:val="superscript"/>
    </w:rPr>
  </w:style>
  <w:style w:type="character" w:customStyle="1" w:styleId="FootnoteCharacters">
    <w:name w:val="Footnote Characters"/>
    <w:basedOn w:val="Fuentedeprrafopredeter"/>
    <w:uiPriority w:val="99"/>
    <w:qFormat/>
    <w:rsid w:val="000071E5"/>
    <w:rPr>
      <w:w w:val="100"/>
      <w:vertAlign w:val="superscript"/>
    </w:rPr>
  </w:style>
  <w:style w:type="character" w:customStyle="1" w:styleId="Ancladenotafinal">
    <w:name w:val="Ancla de nota final"/>
    <w:uiPriority w:val="99"/>
    <w:rsid w:val="000071E5"/>
    <w:rPr>
      <w:w w:val="100"/>
      <w:vertAlign w:val="superscript"/>
    </w:rPr>
  </w:style>
  <w:style w:type="character" w:customStyle="1" w:styleId="TextodegloboCar">
    <w:name w:val="Texto de globo Car"/>
    <w:basedOn w:val="Fuentedeprrafopredeter"/>
    <w:link w:val="Textodeglobo"/>
    <w:uiPriority w:val="99"/>
    <w:semiHidden/>
    <w:qFormat/>
    <w:rsid w:val="000071E5"/>
    <w:rPr>
      <w:rFonts w:ascii="Tahoma" w:hAnsi="Tahoma" w:cs="Tahoma"/>
      <w:sz w:val="16"/>
      <w:szCs w:val="16"/>
    </w:rPr>
  </w:style>
  <w:style w:type="character" w:customStyle="1" w:styleId="Refdecomentario1">
    <w:name w:val="Ref. de comentario1"/>
    <w:uiPriority w:val="99"/>
    <w:qFormat/>
    <w:rsid w:val="004663DB"/>
    <w:rPr>
      <w:w w:val="100"/>
      <w:sz w:val="16"/>
      <w:szCs w:val="16"/>
    </w:rPr>
  </w:style>
  <w:style w:type="character" w:customStyle="1" w:styleId="Negrita">
    <w:name w:val="Negrita"/>
    <w:uiPriority w:val="99"/>
    <w:qFormat/>
    <w:rsid w:val="004663DB"/>
    <w:rPr>
      <w:b/>
      <w:bCs/>
      <w:w w:val="100"/>
    </w:rPr>
  </w:style>
  <w:style w:type="character" w:customStyle="1" w:styleId="Ninguno">
    <w:name w:val="Ninguno"/>
    <w:uiPriority w:val="99"/>
    <w:qFormat/>
    <w:rsid w:val="00960226"/>
    <w:rPr>
      <w:w w:val="100"/>
    </w:rPr>
  </w:style>
  <w:style w:type="character" w:customStyle="1" w:styleId="Mayuscula">
    <w:name w:val="Mayuscula"/>
    <w:uiPriority w:val="99"/>
    <w:qFormat/>
    <w:rsid w:val="006943CF"/>
    <w:rPr>
      <w:rFonts w:ascii="Times New Roman" w:hAnsi="Times New Roman" w:cs="Times New Roman"/>
      <w:caps/>
      <w:position w:val="0"/>
      <w:sz w:val="14"/>
      <w:szCs w:val="14"/>
      <w:u w:val="none"/>
      <w:vertAlign w:val="baseline"/>
    </w:rPr>
  </w:style>
  <w:style w:type="character" w:customStyle="1" w:styleId="tlid-translation">
    <w:name w:val="tlid-translation"/>
    <w:uiPriority w:val="99"/>
    <w:qFormat/>
    <w:rsid w:val="006943CF"/>
  </w:style>
  <w:style w:type="character" w:customStyle="1" w:styleId="EndnoteCharacters">
    <w:name w:val="Endnote Characters"/>
    <w:basedOn w:val="Fuentedeprrafopredeter"/>
    <w:uiPriority w:val="99"/>
    <w:qFormat/>
    <w:rsid w:val="006943CF"/>
    <w:rPr>
      <w:w w:val="100"/>
      <w:vertAlign w:val="superscript"/>
    </w:rPr>
  </w:style>
  <w:style w:type="character" w:customStyle="1" w:styleId="EnlacedeInternet">
    <w:name w:val="Enlace de Internet"/>
    <w:basedOn w:val="Fuentedeprrafopredeter"/>
    <w:uiPriority w:val="99"/>
    <w:rsid w:val="00EB7A56"/>
    <w:rPr>
      <w:color w:val="000000"/>
      <w:w w:val="100"/>
      <w:u w:val="thick" w:color="000000"/>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Epgrafe">
    <w:name w:val="caption"/>
    <w:basedOn w:val="Ningnestilodeprrafo"/>
    <w:uiPriority w:val="99"/>
    <w:qFormat/>
    <w:rsid w:val="000071E5"/>
    <w:pPr>
      <w:spacing w:line="216" w:lineRule="atLeast"/>
      <w:jc w:val="center"/>
    </w:pPr>
    <w:rPr>
      <w:rFonts w:ascii="Century Schoolbook" w:hAnsi="Century Schoolbook" w:cs="Century Schoolbook"/>
      <w:sz w:val="18"/>
      <w:szCs w:val="18"/>
    </w:rPr>
  </w:style>
  <w:style w:type="paragraph" w:customStyle="1" w:styleId="ndice">
    <w:name w:val="Índice"/>
    <w:basedOn w:val="Normal"/>
    <w:qFormat/>
    <w:pPr>
      <w:suppressLineNumbers/>
    </w:pPr>
    <w:rPr>
      <w:rFonts w:cs="Lohit Devanagari"/>
    </w:rPr>
  </w:style>
  <w:style w:type="paragraph" w:customStyle="1" w:styleId="LO-normal">
    <w:name w:val="LO-normal"/>
    <w:link w:val="LO-normalCar"/>
    <w:rPr>
      <w:lang w:eastAsia="zh-CN" w:bidi="hi-IN"/>
    </w:rPr>
  </w:style>
  <w:style w:type="paragraph" w:customStyle="1" w:styleId="RASAL">
    <w:name w:val="RASAL"/>
    <w:basedOn w:val="LO-normal"/>
    <w:next w:val="Normal"/>
    <w:uiPriority w:val="99"/>
    <w:qFormat/>
    <w:rsid w:val="00046BB9"/>
    <w:pPr>
      <w:spacing w:line="240" w:lineRule="atLeast"/>
      <w:textAlignment w:val="center"/>
    </w:pPr>
    <w:rPr>
      <w:rFonts w:ascii="Century Schoolbook" w:hAnsi="Century Schoolbook" w:cs="Century Schoolbook"/>
      <w:b/>
      <w:bCs/>
      <w:caps/>
      <w:color w:val="000000"/>
      <w:spacing w:val="17"/>
      <w:u w:val="thick"/>
      <w:lang w:val="en-GB"/>
    </w:rPr>
  </w:style>
  <w:style w:type="paragraph" w:customStyle="1" w:styleId="Linguistica">
    <w:name w:val="Linguistica"/>
    <w:basedOn w:val="LO-normal"/>
    <w:next w:val="Normal"/>
    <w:uiPriority w:val="99"/>
    <w:qFormat/>
    <w:rsid w:val="00046BB9"/>
    <w:pPr>
      <w:spacing w:line="240" w:lineRule="atLeast"/>
      <w:textAlignment w:val="center"/>
    </w:pPr>
    <w:rPr>
      <w:rFonts w:ascii="Century Schoolbook" w:hAnsi="Century Schoolbook" w:cs="Century Schoolbook"/>
      <w:smallCaps/>
      <w:color w:val="000000"/>
      <w:sz w:val="18"/>
      <w:szCs w:val="18"/>
      <w:lang w:val="en-GB"/>
    </w:rPr>
  </w:style>
  <w:style w:type="paragraph" w:customStyle="1" w:styleId="Ao2016">
    <w:name w:val="Año2016"/>
    <w:basedOn w:val="LO-normal"/>
    <w:uiPriority w:val="99"/>
    <w:qFormat/>
    <w:rsid w:val="00046BB9"/>
    <w:pPr>
      <w:spacing w:line="240" w:lineRule="atLeast"/>
      <w:textAlignment w:val="center"/>
    </w:pPr>
    <w:rPr>
      <w:rFonts w:ascii="Century Schoolbook" w:hAnsi="Century Schoolbook" w:cs="Century Schoolbook"/>
      <w:color w:val="000000"/>
      <w:sz w:val="14"/>
      <w:szCs w:val="14"/>
    </w:rPr>
  </w:style>
  <w:style w:type="paragraph" w:customStyle="1" w:styleId="RecibidoAceptado">
    <w:name w:val="RecibidoAceptado"/>
    <w:basedOn w:val="LO-normal"/>
    <w:uiPriority w:val="99"/>
    <w:qFormat/>
    <w:rsid w:val="00046BB9"/>
    <w:pPr>
      <w:spacing w:line="240" w:lineRule="atLeast"/>
      <w:textAlignment w:val="center"/>
    </w:pPr>
    <w:rPr>
      <w:rFonts w:ascii="Century Schoolbook" w:hAnsi="Century Schoolbook" w:cs="Century Schoolbook"/>
      <w:color w:val="000000"/>
      <w:spacing w:val="-2"/>
      <w:sz w:val="14"/>
      <w:szCs w:val="14"/>
    </w:rPr>
  </w:style>
  <w:style w:type="paragraph" w:customStyle="1" w:styleId="TEXTOPrincipal">
    <w:name w:val="TEXTOPrincipal"/>
    <w:basedOn w:val="LO-normal"/>
    <w:next w:val="Normal"/>
    <w:uiPriority w:val="99"/>
    <w:qFormat/>
    <w:rsid w:val="00046BB9"/>
    <w:pPr>
      <w:spacing w:line="288" w:lineRule="auto"/>
      <w:ind w:firstLine="340"/>
      <w:jc w:val="both"/>
      <w:textAlignment w:val="center"/>
    </w:pPr>
    <w:rPr>
      <w:rFonts w:ascii="Century Schoolbook" w:hAnsi="Century Schoolbook" w:cs="Century Schoolbook"/>
      <w:color w:val="000000"/>
      <w:sz w:val="20"/>
      <w:szCs w:val="20"/>
    </w:rPr>
  </w:style>
  <w:style w:type="paragraph" w:customStyle="1" w:styleId="TTULOArticulo">
    <w:name w:val="TÍTULOArticulo"/>
    <w:basedOn w:val="LO-normal"/>
    <w:uiPriority w:val="99"/>
    <w:qFormat/>
    <w:rsid w:val="00046BB9"/>
    <w:pPr>
      <w:suppressAutoHyphens/>
      <w:spacing w:line="240" w:lineRule="atLeast"/>
      <w:textAlignment w:val="center"/>
    </w:pPr>
    <w:rPr>
      <w:rFonts w:ascii="Century Schoolbook Std" w:hAnsi="Century Schoolbook Std" w:cs="Century Schoolbook Std"/>
      <w:smallCaps/>
      <w:color w:val="000000"/>
      <w:sz w:val="26"/>
      <w:szCs w:val="26"/>
      <w:u w:color="000000"/>
      <w:lang w:val="en-GB"/>
    </w:rPr>
  </w:style>
  <w:style w:type="paragraph" w:customStyle="1" w:styleId="Autores">
    <w:name w:val="Autores"/>
    <w:basedOn w:val="LO-normal"/>
    <w:uiPriority w:val="99"/>
    <w:qFormat/>
    <w:rsid w:val="00046BB9"/>
    <w:pPr>
      <w:spacing w:line="240" w:lineRule="atLeast"/>
      <w:textAlignment w:val="center"/>
    </w:pPr>
    <w:rPr>
      <w:rFonts w:ascii="Century Schoolbook" w:hAnsi="Century Schoolbook" w:cs="Century Schoolbook"/>
      <w:i/>
      <w:iCs/>
      <w:color w:val="000000"/>
      <w:lang w:val="en-GB"/>
    </w:rPr>
  </w:style>
  <w:style w:type="paragraph" w:customStyle="1" w:styleId="ResumenAbstract">
    <w:name w:val="ResumenAbstract"/>
    <w:basedOn w:val="Autores"/>
    <w:uiPriority w:val="99"/>
    <w:qFormat/>
    <w:rsid w:val="00046BB9"/>
    <w:rPr>
      <w:smallCaps/>
      <w:sz w:val="20"/>
      <w:szCs w:val="20"/>
    </w:rPr>
  </w:style>
  <w:style w:type="paragraph" w:customStyle="1" w:styleId="Textoabastract">
    <w:name w:val="Texto_abastract"/>
    <w:basedOn w:val="LO-normal"/>
    <w:uiPriority w:val="99"/>
    <w:qFormat/>
    <w:rsid w:val="00046BB9"/>
    <w:pPr>
      <w:spacing w:line="240" w:lineRule="atLeast"/>
      <w:ind w:firstLine="340"/>
      <w:jc w:val="both"/>
      <w:textAlignment w:val="center"/>
    </w:pPr>
    <w:rPr>
      <w:rFonts w:ascii="Century Schoolbook" w:hAnsi="Century Schoolbook" w:cs="Century Schoolbook"/>
      <w:color w:val="000000"/>
      <w:sz w:val="18"/>
      <w:szCs w:val="18"/>
    </w:rPr>
  </w:style>
  <w:style w:type="paragraph" w:customStyle="1" w:styleId="PalabrasClave">
    <w:name w:val="PalabrasClave"/>
    <w:basedOn w:val="LO-normal"/>
    <w:uiPriority w:val="99"/>
    <w:qFormat/>
    <w:rsid w:val="00046BB9"/>
    <w:pPr>
      <w:spacing w:line="240" w:lineRule="atLeast"/>
      <w:jc w:val="both"/>
      <w:textAlignment w:val="center"/>
    </w:pPr>
    <w:rPr>
      <w:rFonts w:ascii="Century Schoolbook" w:hAnsi="Century Schoolbook" w:cs="Century Schoolbook"/>
      <w:color w:val="000000"/>
      <w:sz w:val="20"/>
      <w:szCs w:val="20"/>
    </w:rPr>
  </w:style>
  <w:style w:type="paragraph" w:customStyle="1" w:styleId="Pa9">
    <w:name w:val="Pa9"/>
    <w:basedOn w:val="LO-normal"/>
    <w:next w:val="Normal"/>
    <w:uiPriority w:val="99"/>
    <w:qFormat/>
    <w:rsid w:val="00046BB9"/>
    <w:pPr>
      <w:spacing w:line="221" w:lineRule="atLeast"/>
    </w:pPr>
    <w:rPr>
      <w:rFonts w:ascii="Century Schoolbook" w:hAnsi="Century Schoolbook"/>
      <w:sz w:val="24"/>
      <w:szCs w:val="24"/>
    </w:rPr>
  </w:style>
  <w:style w:type="paragraph" w:customStyle="1" w:styleId="Pa10">
    <w:name w:val="Pa10"/>
    <w:basedOn w:val="LO-normal"/>
    <w:next w:val="Normal"/>
    <w:uiPriority w:val="99"/>
    <w:qFormat/>
    <w:rsid w:val="00046BB9"/>
    <w:pPr>
      <w:spacing w:line="181" w:lineRule="atLeast"/>
    </w:pPr>
    <w:rPr>
      <w:rFonts w:ascii="Century Schoolbook" w:hAnsi="Century Schoolbook"/>
      <w:sz w:val="24"/>
      <w:szCs w:val="24"/>
    </w:rPr>
  </w:style>
  <w:style w:type="paragraph" w:customStyle="1" w:styleId="Pa11">
    <w:name w:val="Pa11"/>
    <w:basedOn w:val="LO-normal"/>
    <w:next w:val="Normal"/>
    <w:uiPriority w:val="99"/>
    <w:qFormat/>
    <w:rsid w:val="00046BB9"/>
    <w:pPr>
      <w:spacing w:line="141" w:lineRule="atLeast"/>
    </w:pPr>
    <w:rPr>
      <w:rFonts w:ascii="Century Schoolbook" w:hAnsi="Century Schoolbook"/>
      <w:sz w:val="24"/>
      <w:szCs w:val="24"/>
    </w:rPr>
  </w:style>
  <w:style w:type="paragraph" w:customStyle="1" w:styleId="Pa13">
    <w:name w:val="Pa13"/>
    <w:basedOn w:val="LO-normal"/>
    <w:next w:val="Normal"/>
    <w:uiPriority w:val="99"/>
    <w:qFormat/>
    <w:rsid w:val="00046BB9"/>
    <w:pPr>
      <w:spacing w:line="261" w:lineRule="atLeast"/>
    </w:pPr>
    <w:rPr>
      <w:rFonts w:ascii="Century Schoolbook" w:hAnsi="Century Schoolbook"/>
      <w:sz w:val="24"/>
      <w:szCs w:val="24"/>
    </w:rPr>
  </w:style>
  <w:style w:type="paragraph" w:customStyle="1" w:styleId="Pa14">
    <w:name w:val="Pa14"/>
    <w:basedOn w:val="LO-normal"/>
    <w:next w:val="Normal"/>
    <w:uiPriority w:val="99"/>
    <w:qFormat/>
    <w:rsid w:val="00046BB9"/>
    <w:pPr>
      <w:spacing w:line="201" w:lineRule="atLeast"/>
    </w:pPr>
    <w:rPr>
      <w:rFonts w:ascii="Century Schoolbook" w:hAnsi="Century Schoolbook"/>
      <w:sz w:val="24"/>
      <w:szCs w:val="24"/>
    </w:rPr>
  </w:style>
  <w:style w:type="paragraph" w:customStyle="1" w:styleId="Pa15">
    <w:name w:val="Pa15"/>
    <w:basedOn w:val="LO-normal"/>
    <w:next w:val="Normal"/>
    <w:uiPriority w:val="99"/>
    <w:qFormat/>
    <w:rsid w:val="00046BB9"/>
    <w:pPr>
      <w:spacing w:line="181" w:lineRule="atLeast"/>
    </w:pPr>
    <w:rPr>
      <w:rFonts w:ascii="Century Schoolbook" w:hAnsi="Century Schoolbook"/>
      <w:sz w:val="24"/>
      <w:szCs w:val="24"/>
    </w:rPr>
  </w:style>
  <w:style w:type="paragraph" w:customStyle="1" w:styleId="SUBTTULO">
    <w:name w:val="SUBTÍTULO"/>
    <w:basedOn w:val="LO-normal"/>
    <w:uiPriority w:val="99"/>
    <w:qFormat/>
    <w:rsid w:val="000071E5"/>
    <w:pPr>
      <w:spacing w:line="240" w:lineRule="atLeast"/>
      <w:textAlignment w:val="center"/>
    </w:pPr>
    <w:rPr>
      <w:rFonts w:ascii="Century Schoolbook" w:hAnsi="Century Schoolbook" w:cs="Century Schoolbook"/>
      <w:color w:val="000000"/>
      <w:lang w:val="en-GB"/>
    </w:rPr>
  </w:style>
  <w:style w:type="paragraph" w:customStyle="1" w:styleId="SUB-Italica">
    <w:name w:val="SUB-Italica"/>
    <w:basedOn w:val="LO-normal"/>
    <w:uiPriority w:val="99"/>
    <w:qFormat/>
    <w:rsid w:val="000071E5"/>
    <w:pPr>
      <w:suppressAutoHyphens/>
      <w:spacing w:line="240" w:lineRule="atLeast"/>
      <w:jc w:val="both"/>
      <w:textAlignment w:val="center"/>
    </w:pPr>
    <w:rPr>
      <w:rFonts w:ascii="Century Schoolbook" w:hAnsi="Century Schoolbook" w:cs="Century Schoolbook"/>
      <w:i/>
      <w:iCs/>
      <w:color w:val="000000"/>
      <w:sz w:val="20"/>
      <w:szCs w:val="20"/>
      <w:lang w:val="en-GB"/>
    </w:rPr>
  </w:style>
  <w:style w:type="paragraph" w:customStyle="1" w:styleId="1">
    <w:name w:val="(1)"/>
    <w:basedOn w:val="TEXTOPrincipal"/>
    <w:uiPriority w:val="99"/>
    <w:qFormat/>
    <w:rsid w:val="000071E5"/>
    <w:pPr>
      <w:spacing w:line="240" w:lineRule="atLeast"/>
      <w:ind w:left="794" w:right="340" w:hanging="454"/>
    </w:pPr>
    <w:rPr>
      <w:sz w:val="18"/>
      <w:szCs w:val="18"/>
    </w:rPr>
  </w:style>
  <w:style w:type="paragraph" w:customStyle="1" w:styleId="Ningnestilodeprrafo">
    <w:name w:val="[Ningún estilo de párrafo]"/>
    <w:qFormat/>
    <w:rsid w:val="000071E5"/>
    <w:pPr>
      <w:spacing w:line="288" w:lineRule="auto"/>
      <w:textAlignment w:val="center"/>
    </w:pPr>
    <w:rPr>
      <w:rFonts w:ascii="Minion Pro" w:hAnsi="Minion Pro" w:cs="Minion Pro"/>
      <w:color w:val="000000"/>
      <w:sz w:val="24"/>
      <w:szCs w:val="24"/>
      <w:lang w:val="en-GB" w:eastAsia="zh-CN" w:bidi="hi-IN"/>
    </w:rPr>
  </w:style>
  <w:style w:type="paragraph" w:customStyle="1" w:styleId="Standard">
    <w:name w:val="Standard"/>
    <w:basedOn w:val="Ningnestilodeprrafo"/>
    <w:uiPriority w:val="99"/>
    <w:qFormat/>
    <w:rsid w:val="000071E5"/>
    <w:pPr>
      <w:suppressAutoHyphens/>
    </w:pPr>
    <w:rPr>
      <w:rFonts w:ascii="Calibri" w:hAnsi="Calibri" w:cs="Calibri"/>
      <w:color w:val="00000A"/>
      <w:sz w:val="22"/>
      <w:szCs w:val="22"/>
      <w:lang w:bidi="he-IL"/>
    </w:rPr>
  </w:style>
  <w:style w:type="paragraph" w:styleId="Textodeglobo">
    <w:name w:val="Balloon Text"/>
    <w:basedOn w:val="LO-normal"/>
    <w:link w:val="TextodegloboCar"/>
    <w:uiPriority w:val="99"/>
    <w:semiHidden/>
    <w:unhideWhenUsed/>
    <w:qFormat/>
    <w:rsid w:val="000071E5"/>
    <w:rPr>
      <w:rFonts w:ascii="Tahoma" w:hAnsi="Tahoma" w:cs="Tahoma"/>
      <w:sz w:val="16"/>
      <w:szCs w:val="16"/>
    </w:rPr>
  </w:style>
  <w:style w:type="paragraph" w:customStyle="1" w:styleId="NotasTexto">
    <w:name w:val="NotasTexto"/>
    <w:basedOn w:val="1"/>
    <w:uiPriority w:val="99"/>
    <w:qFormat/>
    <w:rsid w:val="004663DB"/>
    <w:pPr>
      <w:ind w:left="227" w:right="0" w:hanging="227"/>
    </w:pPr>
  </w:style>
  <w:style w:type="paragraph" w:customStyle="1" w:styleId="Abreviaturas">
    <w:name w:val="Abreviaturas"/>
    <w:basedOn w:val="NotasTexto"/>
    <w:uiPriority w:val="99"/>
    <w:qFormat/>
    <w:rsid w:val="004663DB"/>
    <w:pPr>
      <w:ind w:left="0" w:firstLine="0"/>
    </w:pPr>
  </w:style>
  <w:style w:type="paragraph" w:customStyle="1" w:styleId="ReferenciasTexto">
    <w:name w:val="ReferenciasTexto"/>
    <w:basedOn w:val="Ningnestilodeprrafo"/>
    <w:uiPriority w:val="99"/>
    <w:qFormat/>
    <w:rsid w:val="004663DB"/>
    <w:pPr>
      <w:spacing w:line="232" w:lineRule="atLeast"/>
      <w:ind w:left="567" w:hanging="567"/>
      <w:jc w:val="both"/>
    </w:pPr>
    <w:rPr>
      <w:rFonts w:ascii="Century Schoolbook" w:hAnsi="Century Schoolbook" w:cs="Century Schoolbook"/>
      <w:sz w:val="18"/>
      <w:szCs w:val="18"/>
      <w:lang w:val="es-ES_tradnl"/>
    </w:rPr>
  </w:style>
  <w:style w:type="paragraph" w:customStyle="1" w:styleId="CuadroTitulos">
    <w:name w:val="CuadroTitulos"/>
    <w:basedOn w:val="Ningnestilodeprrafo"/>
    <w:uiPriority w:val="99"/>
    <w:qFormat/>
    <w:rsid w:val="004663DB"/>
    <w:pPr>
      <w:spacing w:line="200" w:lineRule="atLeast"/>
      <w:jc w:val="center"/>
    </w:pPr>
    <w:rPr>
      <w:rFonts w:ascii="Century Schoolbook" w:hAnsi="Century Schoolbook" w:cs="Century Schoolbook"/>
      <w:b/>
      <w:bCs/>
      <w:sz w:val="18"/>
      <w:szCs w:val="18"/>
      <w:lang w:val="es-ES_tradnl"/>
    </w:rPr>
  </w:style>
  <w:style w:type="paragraph" w:customStyle="1" w:styleId="CuadroTextoCentrado">
    <w:name w:val="CuadroTextoCentrado"/>
    <w:basedOn w:val="Ningnestilodeprrafo"/>
    <w:uiPriority w:val="99"/>
    <w:qFormat/>
    <w:rsid w:val="004663DB"/>
    <w:pPr>
      <w:spacing w:line="200" w:lineRule="atLeast"/>
      <w:jc w:val="center"/>
    </w:pPr>
    <w:rPr>
      <w:rFonts w:ascii="Century Schoolbook" w:hAnsi="Century Schoolbook" w:cs="Century Schoolbook"/>
      <w:sz w:val="18"/>
      <w:szCs w:val="18"/>
      <w:lang w:val="es-ES_tradnl"/>
    </w:rPr>
  </w:style>
  <w:style w:type="paragraph" w:customStyle="1" w:styleId="Default">
    <w:name w:val="Default"/>
    <w:basedOn w:val="Ningnestilodeprrafo"/>
    <w:uiPriority w:val="99"/>
    <w:qFormat/>
    <w:rsid w:val="00A42038"/>
    <w:pPr>
      <w:suppressAutoHyphens/>
    </w:pPr>
    <w:rPr>
      <w:rFonts w:ascii="Century Schoolbook" w:hAnsi="Century Schoolbook" w:cstheme="minorBidi"/>
      <w:sz w:val="22"/>
      <w:szCs w:val="22"/>
    </w:rPr>
  </w:style>
  <w:style w:type="paragraph" w:customStyle="1" w:styleId="ReseaAutoryDatos">
    <w:name w:val="Reseña Autor y Datos"/>
    <w:basedOn w:val="Autores"/>
    <w:uiPriority w:val="99"/>
    <w:qFormat/>
    <w:rsid w:val="00960226"/>
    <w:rPr>
      <w:sz w:val="20"/>
      <w:szCs w:val="20"/>
    </w:rPr>
  </w:style>
  <w:style w:type="paragraph" w:customStyle="1" w:styleId="ReseaAutorReal">
    <w:name w:val="Reseña Autor Real"/>
    <w:basedOn w:val="Autores"/>
    <w:uiPriority w:val="99"/>
    <w:qFormat/>
    <w:rsid w:val="00960226"/>
    <w:pPr>
      <w:jc w:val="right"/>
    </w:pPr>
    <w:rPr>
      <w:sz w:val="20"/>
      <w:szCs w:val="20"/>
    </w:rPr>
  </w:style>
  <w:style w:type="paragraph" w:customStyle="1" w:styleId="ReseasTexto">
    <w:name w:val="Reseñas Texto"/>
    <w:basedOn w:val="LO-normal"/>
    <w:uiPriority w:val="99"/>
    <w:qFormat/>
    <w:rsid w:val="00960226"/>
    <w:pPr>
      <w:spacing w:line="240" w:lineRule="atLeast"/>
      <w:ind w:firstLine="340"/>
      <w:jc w:val="both"/>
      <w:textAlignment w:val="center"/>
    </w:pPr>
    <w:rPr>
      <w:rFonts w:ascii="Century Schoolbook" w:hAnsi="Century Schoolbook" w:cs="Century Schoolbook"/>
      <w:color w:val="000000"/>
      <w:sz w:val="18"/>
      <w:szCs w:val="18"/>
    </w:rPr>
  </w:style>
  <w:style w:type="paragraph" w:customStyle="1" w:styleId="ResumenTexto">
    <w:name w:val="Resumen Texto"/>
    <w:basedOn w:val="LO-normal"/>
    <w:uiPriority w:val="99"/>
    <w:qFormat/>
    <w:rsid w:val="006943CF"/>
    <w:pPr>
      <w:suppressAutoHyphens/>
      <w:spacing w:line="220" w:lineRule="atLeast"/>
      <w:ind w:firstLine="340"/>
      <w:jc w:val="both"/>
      <w:textAlignment w:val="center"/>
    </w:pPr>
    <w:rPr>
      <w:rFonts w:ascii="Times New Roman" w:hAnsi="Times New Roman" w:cs="Times New Roman"/>
      <w:color w:val="000000"/>
      <w:sz w:val="18"/>
      <w:szCs w:val="18"/>
      <w:lang w:val="en-GB"/>
    </w:rPr>
  </w:style>
  <w:style w:type="paragraph" w:styleId="Subttulo0">
    <w:name w:val="Subtitle"/>
    <w:basedOn w:val="Normal"/>
    <w:next w:val="Normal"/>
    <w:pPr>
      <w:keepNext/>
      <w:keepLines/>
      <w:spacing w:before="360" w:after="80"/>
      <w:ind w:firstLine="0"/>
      <w:jc w:val="left"/>
    </w:pPr>
    <w:rPr>
      <w:rFonts w:ascii="Georgia" w:eastAsia="Georgia" w:hAnsi="Georgia" w:cs="Georgia"/>
      <w:i/>
      <w:color w:val="666666"/>
      <w:sz w:val="48"/>
      <w:szCs w:val="48"/>
    </w:rPr>
  </w:style>
  <w:style w:type="paragraph" w:styleId="Encabezado">
    <w:name w:val="header"/>
    <w:basedOn w:val="Normal"/>
  </w:style>
  <w:style w:type="paragraph" w:styleId="Piedepgina">
    <w:name w:val="footer"/>
    <w:basedOn w:val="Normal"/>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a">
    <w:basedOn w:val="Tablanormal"/>
    <w:tblPr>
      <w:tblStyleRowBandSize w:val="1"/>
      <w:tblStyleColBandSize w:val="1"/>
      <w:tblInd w:w="0" w:type="dxa"/>
      <w:tblCellMar>
        <w:top w:w="80" w:type="dxa"/>
        <w:left w:w="75" w:type="dxa"/>
        <w:bottom w:w="80" w:type="dxa"/>
        <w:right w:w="80" w:type="dxa"/>
      </w:tblCellMar>
    </w:tblPr>
  </w:style>
  <w:style w:type="table" w:customStyle="1" w:styleId="a0">
    <w:basedOn w:val="Tablanormal"/>
    <w:tblPr>
      <w:tblStyleRowBandSize w:val="1"/>
      <w:tblStyleColBandSize w:val="1"/>
      <w:tblInd w:w="0" w:type="dxa"/>
      <w:tblCellMar>
        <w:top w:w="80" w:type="dxa"/>
        <w:left w:w="75" w:type="dxa"/>
        <w:bottom w:w="80" w:type="dxa"/>
        <w:right w:w="80" w:type="dxa"/>
      </w:tblCellMar>
    </w:tblPr>
  </w:style>
  <w:style w:type="table" w:customStyle="1" w:styleId="a1">
    <w:basedOn w:val="Tablanormal"/>
    <w:tblPr>
      <w:tblStyleRowBandSize w:val="1"/>
      <w:tblStyleColBandSize w:val="1"/>
      <w:tblInd w:w="0" w:type="dxa"/>
      <w:tblCellMar>
        <w:top w:w="80" w:type="dxa"/>
        <w:left w:w="75" w:type="dxa"/>
        <w:bottom w:w="80" w:type="dxa"/>
        <w:right w:w="80" w:type="dxa"/>
      </w:tblCellMar>
    </w:tblPr>
  </w:style>
  <w:style w:type="table" w:customStyle="1" w:styleId="a2">
    <w:basedOn w:val="Tablanormal"/>
    <w:tblPr>
      <w:tblStyleRowBandSize w:val="1"/>
      <w:tblStyleColBandSize w:val="1"/>
      <w:tblInd w:w="0" w:type="dxa"/>
      <w:tblCellMar>
        <w:top w:w="80" w:type="dxa"/>
        <w:left w:w="75" w:type="dxa"/>
        <w:bottom w:w="80" w:type="dxa"/>
        <w:right w:w="80" w:type="dxa"/>
      </w:tblCellMar>
    </w:tblPr>
  </w:style>
  <w:style w:type="table" w:customStyle="1" w:styleId="a3">
    <w:basedOn w:val="Tablanormal"/>
    <w:tblPr>
      <w:tblStyleRowBandSize w:val="1"/>
      <w:tblStyleColBandSize w:val="1"/>
      <w:tblInd w:w="0" w:type="dxa"/>
      <w:tblCellMar>
        <w:top w:w="80" w:type="dxa"/>
        <w:left w:w="75" w:type="dxa"/>
        <w:bottom w:w="80" w:type="dxa"/>
        <w:right w:w="80" w:type="dxa"/>
      </w:tblCellMar>
    </w:tblPr>
  </w:style>
  <w:style w:type="paragraph" w:customStyle="1" w:styleId="Ttuloprincipal">
    <w:name w:val="Título principal"/>
    <w:basedOn w:val="LO-normal"/>
    <w:link w:val="TtuloprincipalCar"/>
    <w:qFormat/>
    <w:rsid w:val="00D317C3"/>
    <w:pPr>
      <w:pBdr>
        <w:top w:val="nil"/>
        <w:left w:val="nil"/>
        <w:bottom w:val="nil"/>
        <w:right w:val="nil"/>
        <w:between w:val="nil"/>
      </w:pBdr>
    </w:pPr>
    <w:rPr>
      <w:rFonts w:ascii="Times New Roman" w:eastAsia="Times New Roman" w:hAnsi="Times New Roman" w:cs="Times New Roman"/>
      <w:smallCaps/>
      <w:color w:val="000000"/>
      <w:sz w:val="28"/>
      <w:szCs w:val="28"/>
    </w:rPr>
  </w:style>
  <w:style w:type="character" w:customStyle="1" w:styleId="Ttulo7Car">
    <w:name w:val="Título 7 Car"/>
    <w:aliases w:val="Subtítulo 1 Car"/>
    <w:basedOn w:val="Fuentedeprrafopredeter"/>
    <w:link w:val="Ttulo7"/>
    <w:uiPriority w:val="9"/>
    <w:rsid w:val="00667F46"/>
    <w:rPr>
      <w:rFonts w:ascii="Times New Roman" w:eastAsia="Times New Roman" w:hAnsi="Times New Roman" w:cs="Times New Roman"/>
      <w:color w:val="000000"/>
      <w:lang w:eastAsia="zh-CN" w:bidi="hi-IN"/>
    </w:rPr>
  </w:style>
  <w:style w:type="character" w:customStyle="1" w:styleId="LO-normalCar">
    <w:name w:val="LO-normal Car"/>
    <w:basedOn w:val="Fuentedeprrafopredeter"/>
    <w:link w:val="LO-normal"/>
    <w:rsid w:val="00D317C3"/>
    <w:rPr>
      <w:lang w:eastAsia="zh-CN" w:bidi="hi-IN"/>
    </w:rPr>
  </w:style>
  <w:style w:type="character" w:customStyle="1" w:styleId="TtuloprincipalCar">
    <w:name w:val="Título principal Car"/>
    <w:basedOn w:val="LO-normalCar"/>
    <w:link w:val="Ttuloprincipal"/>
    <w:rsid w:val="00D317C3"/>
    <w:rPr>
      <w:rFonts w:ascii="Times New Roman" w:eastAsia="Times New Roman" w:hAnsi="Times New Roman" w:cs="Times New Roman"/>
      <w:smallCaps/>
      <w:color w:val="000000"/>
      <w:sz w:val="28"/>
      <w:szCs w:val="28"/>
      <w:lang w:eastAsia="zh-CN" w:bidi="hi-IN"/>
    </w:rPr>
  </w:style>
  <w:style w:type="character" w:customStyle="1" w:styleId="Ttulo8Car">
    <w:name w:val="Título 8 Car"/>
    <w:aliases w:val="Autoría Car"/>
    <w:basedOn w:val="Fuentedeprrafopredeter"/>
    <w:link w:val="Ttulo8"/>
    <w:uiPriority w:val="9"/>
    <w:rsid w:val="00667F46"/>
    <w:rPr>
      <w:rFonts w:ascii="Times New Roman" w:eastAsia="Times New Roman" w:hAnsi="Times New Roman" w:cs="Times New Roman"/>
      <w:i/>
      <w:color w:val="000000"/>
      <w:lang w:eastAsia="zh-CN" w:bidi="hi-IN"/>
    </w:rPr>
  </w:style>
  <w:style w:type="paragraph" w:styleId="Sinespaciado">
    <w:name w:val="No Spacing"/>
    <w:uiPriority w:val="1"/>
    <w:rsid w:val="00667F46"/>
    <w:pPr>
      <w:pBdr>
        <w:top w:val="nil"/>
        <w:left w:val="nil"/>
        <w:bottom w:val="nil"/>
        <w:right w:val="nil"/>
        <w:between w:val="nil"/>
      </w:pBdr>
      <w:ind w:firstLine="340"/>
      <w:jc w:val="both"/>
    </w:pPr>
    <w:rPr>
      <w:rFonts w:ascii="Times New Roman" w:eastAsia="Times New Roman" w:hAnsi="Times New Roman" w:cs="Mangal"/>
      <w:color w:val="000000"/>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AZmyu4s2kL9M0m6YIb5whOCFJw==">AMUW2mWxjnYVY+N180Ij5tkopk8wjKkY8W/1eUbLk3NGzV1oUBXWXVlSAm3nocl8NgjjgbEN+z+iFgbB5RjpLsIS7+kJmkYHKksMR5iN1/3zW4zZBXBgDps=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7D997C-16D4-4494-AF9A-71169FDC8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7</Pages>
  <Words>2040</Words>
  <Characters>11225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Universidad de Palermo</Company>
  <LinksUpToDate>false</LinksUpToDate>
  <CharactersWithSpaces>13239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Elizabeth León</cp:lastModifiedBy>
  <cp:revision>3</cp:revision>
  <dcterms:created xsi:type="dcterms:W3CDTF">2020-06-26T14:03:00Z</dcterms:created>
  <dcterms:modified xsi:type="dcterms:W3CDTF">2023-08-08T13:47:00Z</dcterms:modified>
</cp:coreProperties>
</file>